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BE4542" w:rsidR="61AE31F5" w:rsidP="0C34D380" w:rsidRDefault="61AE31F5" w14:paraId="3E35B6B0" w14:textId="07693B74">
      <w:pPr>
        <w:spacing w:after="240"/>
        <w:rPr>
          <w:b/>
          <w:bCs/>
          <w:sz w:val="22"/>
          <w:szCs w:val="22"/>
        </w:rPr>
      </w:pPr>
      <w:r w:rsidRPr="00BE4542">
        <w:rPr>
          <w:b/>
          <w:bCs/>
          <w:sz w:val="22"/>
          <w:szCs w:val="22"/>
        </w:rPr>
        <w:t xml:space="preserve">Case Example: </w:t>
      </w:r>
      <w:r w:rsidRPr="00BE4542" w:rsidR="201B496F">
        <w:rPr>
          <w:b/>
          <w:bCs/>
          <w:sz w:val="22"/>
          <w:szCs w:val="22"/>
        </w:rPr>
        <w:t>PARiHS</w:t>
      </w:r>
    </w:p>
    <w:p w:rsidRPr="00BE4542" w:rsidR="61AE31F5" w:rsidP="296DFF43" w:rsidRDefault="61AE31F5" w14:paraId="0E66CEDE" w14:textId="7CD4AA57">
      <w:pPr>
        <w:spacing w:after="240"/>
        <w:rPr>
          <w:sz w:val="22"/>
          <w:szCs w:val="22"/>
        </w:rPr>
      </w:pPr>
      <w:r w:rsidRPr="00BE4542">
        <w:rPr>
          <w:b/>
          <w:bCs/>
          <w:sz w:val="22"/>
          <w:szCs w:val="22"/>
          <w:lang w:val="fr-FR"/>
        </w:rPr>
        <w:t xml:space="preserve">Full </w:t>
      </w:r>
      <w:proofErr w:type="gramStart"/>
      <w:r w:rsidRPr="00BE4542">
        <w:rPr>
          <w:b/>
          <w:bCs/>
          <w:sz w:val="22"/>
          <w:szCs w:val="22"/>
          <w:lang w:val="fr-FR"/>
        </w:rPr>
        <w:t>citation</w:t>
      </w:r>
      <w:r w:rsidRPr="00BE4542">
        <w:rPr>
          <w:sz w:val="22"/>
          <w:szCs w:val="22"/>
          <w:lang w:val="fr-FR"/>
        </w:rPr>
        <w:t>:</w:t>
      </w:r>
      <w:proofErr w:type="gramEnd"/>
      <w:r w:rsidRPr="00BE4542">
        <w:rPr>
          <w:sz w:val="22"/>
          <w:szCs w:val="22"/>
          <w:lang w:val="fr-FR"/>
        </w:rPr>
        <w:t xml:space="preserve"> </w:t>
      </w:r>
      <w:r w:rsidRPr="00BE4542" w:rsidR="06BB919D">
        <w:rPr>
          <w:sz w:val="22"/>
          <w:szCs w:val="22"/>
        </w:rPr>
        <w:t xml:space="preserve">Kimmel AL, Messersmith LJ, Bazzi AR, Sullivan MM, Boudreau J, </w:t>
      </w:r>
      <w:proofErr w:type="spellStart"/>
      <w:r w:rsidRPr="00BE4542" w:rsidR="06BB919D">
        <w:rPr>
          <w:sz w:val="22"/>
          <w:szCs w:val="22"/>
        </w:rPr>
        <w:t>Drainoni</w:t>
      </w:r>
      <w:proofErr w:type="spellEnd"/>
      <w:r w:rsidRPr="00BE4542" w:rsidR="06BB919D">
        <w:rPr>
          <w:sz w:val="22"/>
          <w:szCs w:val="22"/>
        </w:rPr>
        <w:t xml:space="preserve"> ML. Implementation of HIV pre-exposure prophylaxis for women of color: Perspectives from healthcare providers and staff from three clinical settings. J HIV AIDS Soc Serv. 2021;19(4):299-319. doi:10.1080/15381501.2021.1887038. </w:t>
      </w:r>
      <w:proofErr w:type="spellStart"/>
      <w:r w:rsidRPr="00BE4542" w:rsidR="06BB919D">
        <w:rPr>
          <w:sz w:val="22"/>
          <w:szCs w:val="22"/>
        </w:rPr>
        <w:t>Epub</w:t>
      </w:r>
      <w:proofErr w:type="spellEnd"/>
      <w:r w:rsidRPr="00BE4542" w:rsidR="06BB919D">
        <w:rPr>
          <w:sz w:val="22"/>
          <w:szCs w:val="22"/>
        </w:rPr>
        <w:t xml:space="preserve"> 2021 Feb 22. PMID: 34456637; </w:t>
      </w:r>
      <w:proofErr w:type="gramStart"/>
      <w:r w:rsidRPr="00BE4542" w:rsidR="06BB919D">
        <w:rPr>
          <w:sz w:val="22"/>
          <w:szCs w:val="22"/>
        </w:rPr>
        <w:t>PMCID:PMC</w:t>
      </w:r>
      <w:proofErr w:type="gramEnd"/>
      <w:r w:rsidRPr="00BE4542" w:rsidR="06BB919D">
        <w:rPr>
          <w:sz w:val="22"/>
          <w:szCs w:val="22"/>
        </w:rPr>
        <w:t>8386511.</w:t>
      </w:r>
    </w:p>
    <w:p w:rsidRPr="00BE4542" w:rsidR="00BE4542" w:rsidP="00BE4542" w:rsidRDefault="61AE31F5" w14:paraId="38A004E7" w14:textId="226F198E">
      <w:pPr>
        <w:pStyle w:val="NormalWeb"/>
        <w:rPr>
          <w:sz w:val="22"/>
          <w:szCs w:val="22"/>
        </w:rPr>
      </w:pPr>
      <w:r w:rsidRPr="00BE4542">
        <w:rPr>
          <w:b/>
          <w:bCs/>
          <w:sz w:val="22"/>
          <w:szCs w:val="22"/>
        </w:rPr>
        <w:t>Overview</w:t>
      </w:r>
      <w:r w:rsidRPr="00BE4542">
        <w:rPr>
          <w:sz w:val="22"/>
          <w:szCs w:val="22"/>
        </w:rPr>
        <w:t xml:space="preserve">: </w:t>
      </w:r>
      <w:r w:rsidRPr="00BE4542" w:rsidR="00BE4542">
        <w:rPr>
          <w:sz w:val="22"/>
          <w:szCs w:val="22"/>
        </w:rPr>
        <w:t xml:space="preserve">This article examines why a </w:t>
      </w:r>
      <w:proofErr w:type="spellStart"/>
      <w:proofErr w:type="gramStart"/>
      <w:r w:rsidRPr="00BE4542" w:rsidR="00BE4542">
        <w:rPr>
          <w:sz w:val="22"/>
          <w:szCs w:val="22"/>
        </w:rPr>
        <w:t>PrEP</w:t>
      </w:r>
      <w:proofErr w:type="spellEnd"/>
      <w:proofErr w:type="gramEnd"/>
      <w:r w:rsidRPr="00BE4542" w:rsidR="00BE4542">
        <w:rPr>
          <w:sz w:val="22"/>
          <w:szCs w:val="22"/>
        </w:rPr>
        <w:t xml:space="preserve"> initiative aimed at increasing uptake among women of color (WOC) achieved extremely low prescribing despite being implemented in three clinical settings in a high–HIV-incidence U.S. city. The initiative ran for one year across a Title X family planning clinic, a pediatric emergency department serving adolescent girls and young women, and a federally qualified health center. After training staff and providers and conducting outreach to WOC, the program intended to prescribe </w:t>
      </w:r>
      <w:proofErr w:type="spellStart"/>
      <w:r w:rsidRPr="00BE4542" w:rsidR="00BE4542">
        <w:rPr>
          <w:sz w:val="22"/>
          <w:szCs w:val="22"/>
        </w:rPr>
        <w:t>PrEP</w:t>
      </w:r>
      <w:proofErr w:type="spellEnd"/>
      <w:r w:rsidRPr="00BE4542" w:rsidR="00BE4542">
        <w:rPr>
          <w:sz w:val="22"/>
          <w:szCs w:val="22"/>
        </w:rPr>
        <w:t xml:space="preserve"> to over 350 women but resulted in only three </w:t>
      </w:r>
      <w:proofErr w:type="spellStart"/>
      <w:r w:rsidRPr="00BE4542" w:rsidR="00BE4542">
        <w:rPr>
          <w:sz w:val="22"/>
          <w:szCs w:val="22"/>
        </w:rPr>
        <w:t>PrEP</w:t>
      </w:r>
      <w:proofErr w:type="spellEnd"/>
      <w:r w:rsidRPr="00BE4542" w:rsidR="00BE4542">
        <w:rPr>
          <w:sz w:val="22"/>
          <w:szCs w:val="22"/>
        </w:rPr>
        <w:t xml:space="preserve"> prescriptions. To understand this failure, the authors conducted two rounds of qualitative interviews with providers, clinical support staff, and health promotion staff. The </w:t>
      </w:r>
      <w:proofErr w:type="spellStart"/>
      <w:r w:rsidRPr="00BE4542" w:rsidR="00BE4542">
        <w:rPr>
          <w:sz w:val="22"/>
          <w:szCs w:val="22"/>
        </w:rPr>
        <w:t>i</w:t>
      </w:r>
      <w:proofErr w:type="spellEnd"/>
      <w:r w:rsidRPr="00BE4542" w:rsidR="00BE4542">
        <w:rPr>
          <w:sz w:val="22"/>
          <w:szCs w:val="22"/>
        </w:rPr>
        <w:t xml:space="preserve">-PARIHS framework guided interview design and analysis. </w:t>
      </w:r>
    </w:p>
    <w:p w:rsidRPr="00BE4542" w:rsidR="00BE4542" w:rsidP="22A0312B" w:rsidRDefault="00BE4542" w14:paraId="1D473087" w14:textId="1657D65D">
      <w:pPr>
        <w:spacing w:before="100" w:beforeAutospacing="on" w:after="100" w:afterAutospacing="on"/>
        <w:rPr>
          <w:sz w:val="22"/>
          <w:szCs w:val="22"/>
        </w:rPr>
      </w:pPr>
      <w:r w:rsidRPr="22A0312B" w:rsidR="00BE4542">
        <w:rPr>
          <w:sz w:val="22"/>
          <w:szCs w:val="22"/>
        </w:rPr>
        <w:t>Staff across sites</w:t>
      </w:r>
      <w:r w:rsidRPr="22A0312B" w:rsidR="00BE4542">
        <w:rPr>
          <w:sz w:val="22"/>
          <w:szCs w:val="22"/>
        </w:rPr>
        <w:t xml:space="preserve"> described multiple barriers that </w:t>
      </w:r>
      <w:r w:rsidRPr="22A0312B" w:rsidR="00BE4542">
        <w:rPr>
          <w:sz w:val="22"/>
          <w:szCs w:val="22"/>
        </w:rPr>
        <w:t>affected</w:t>
      </w:r>
      <w:r w:rsidRPr="22A0312B" w:rsidR="00BE4542">
        <w:rPr>
          <w:sz w:val="22"/>
          <w:szCs w:val="22"/>
        </w:rPr>
        <w:t xml:space="preserve"> </w:t>
      </w:r>
      <w:r w:rsidRPr="22A0312B" w:rsidR="00BE4542">
        <w:rPr>
          <w:sz w:val="22"/>
          <w:szCs w:val="22"/>
        </w:rPr>
        <w:t>PrEP</w:t>
      </w:r>
      <w:r w:rsidRPr="22A0312B" w:rsidR="00BE4542">
        <w:rPr>
          <w:sz w:val="22"/>
          <w:szCs w:val="22"/>
        </w:rPr>
        <w:t xml:space="preserve"> uptake</w:t>
      </w:r>
      <w:r w:rsidRPr="22A0312B" w:rsidR="00BE4542">
        <w:rPr>
          <w:sz w:val="22"/>
          <w:szCs w:val="22"/>
        </w:rPr>
        <w:t xml:space="preserve">: inconsistent understanding of screening protocols, reluctance to prescribe </w:t>
      </w:r>
      <w:r w:rsidRPr="22A0312B" w:rsidR="00BE4542">
        <w:rPr>
          <w:sz w:val="22"/>
          <w:szCs w:val="22"/>
        </w:rPr>
        <w:t>PrEP</w:t>
      </w:r>
      <w:r w:rsidRPr="22A0312B" w:rsidR="00BE4542">
        <w:rPr>
          <w:sz w:val="22"/>
          <w:szCs w:val="22"/>
        </w:rPr>
        <w:t xml:space="preserve">, </w:t>
      </w:r>
      <w:r w:rsidRPr="22A0312B" w:rsidR="00BE4542">
        <w:rPr>
          <w:sz w:val="22"/>
          <w:szCs w:val="22"/>
        </w:rPr>
        <w:t xml:space="preserve">discomfort delivering </w:t>
      </w:r>
      <w:r w:rsidRPr="22A0312B" w:rsidR="00BE4542">
        <w:rPr>
          <w:sz w:val="22"/>
          <w:szCs w:val="22"/>
        </w:rPr>
        <w:t>PrEP</w:t>
      </w:r>
      <w:r w:rsidRPr="22A0312B" w:rsidR="00BE4542">
        <w:rPr>
          <w:sz w:val="22"/>
          <w:szCs w:val="22"/>
        </w:rPr>
        <w:t xml:space="preserve"> counseling without stigmatizing patients, confidentiality concerns for minors, </w:t>
      </w:r>
      <w:r w:rsidRPr="22A0312B" w:rsidR="00BE4542">
        <w:rPr>
          <w:sz w:val="22"/>
          <w:szCs w:val="22"/>
        </w:rPr>
        <w:t>short</w:t>
      </w:r>
      <w:r w:rsidRPr="22A0312B" w:rsidR="00BE4542">
        <w:rPr>
          <w:sz w:val="22"/>
          <w:szCs w:val="22"/>
        </w:rPr>
        <w:t xml:space="preserve"> visit time, unaddressed patient-level barriers</w:t>
      </w:r>
      <w:r w:rsidRPr="22A0312B" w:rsidR="00BE4542">
        <w:rPr>
          <w:sz w:val="22"/>
          <w:szCs w:val="22"/>
        </w:rPr>
        <w:t xml:space="preserve">, </w:t>
      </w:r>
      <w:r w:rsidRPr="22A0312B" w:rsidR="00BE4542">
        <w:rPr>
          <w:sz w:val="22"/>
          <w:szCs w:val="22"/>
        </w:rPr>
        <w:t xml:space="preserve">competing departmental priorities, and insurance navigation. Facilitators included strong alignment of </w:t>
      </w:r>
      <w:r w:rsidRPr="22A0312B" w:rsidR="00BE4542">
        <w:rPr>
          <w:sz w:val="22"/>
          <w:szCs w:val="22"/>
        </w:rPr>
        <w:t>PrEP</w:t>
      </w:r>
      <w:r w:rsidRPr="22A0312B" w:rsidR="00BE4542">
        <w:rPr>
          <w:sz w:val="22"/>
          <w:szCs w:val="22"/>
        </w:rPr>
        <w:t xml:space="preserve"> with clinic missions, leadership and staff support, a centralized </w:t>
      </w:r>
      <w:r w:rsidRPr="22A0312B" w:rsidR="00BE4542">
        <w:rPr>
          <w:sz w:val="22"/>
          <w:szCs w:val="22"/>
        </w:rPr>
        <w:t>PrEP</w:t>
      </w:r>
      <w:r w:rsidRPr="22A0312B" w:rsidR="00BE4542">
        <w:rPr>
          <w:sz w:val="22"/>
          <w:szCs w:val="22"/>
        </w:rPr>
        <w:t xml:space="preserve"> coordinator role, </w:t>
      </w:r>
      <w:r w:rsidRPr="22A0312B" w:rsidR="00BE4542">
        <w:rPr>
          <w:sz w:val="22"/>
          <w:szCs w:val="22"/>
        </w:rPr>
        <w:t>leveraging</w:t>
      </w:r>
      <w:r w:rsidRPr="22A0312B" w:rsidR="00BE4542">
        <w:rPr>
          <w:sz w:val="22"/>
          <w:szCs w:val="22"/>
        </w:rPr>
        <w:t xml:space="preserve"> community relationships for outreach, and building on existing STI point-of-care testing workflows. The authors conclude that without standardized protocols, targeted facilitation, and counseling support tailored to WOC’s lived contexts, even motivated clinics may </w:t>
      </w:r>
      <w:r w:rsidRPr="22A0312B" w:rsidR="00BE4542">
        <w:rPr>
          <w:sz w:val="22"/>
          <w:szCs w:val="22"/>
        </w:rPr>
        <w:t>not be able</w:t>
      </w:r>
      <w:r w:rsidRPr="22A0312B" w:rsidR="00BE4542">
        <w:rPr>
          <w:sz w:val="22"/>
          <w:szCs w:val="22"/>
        </w:rPr>
        <w:t xml:space="preserve"> to translate </w:t>
      </w:r>
      <w:r w:rsidRPr="22A0312B" w:rsidR="00BE4542">
        <w:rPr>
          <w:sz w:val="22"/>
          <w:szCs w:val="22"/>
        </w:rPr>
        <w:t>PrEP</w:t>
      </w:r>
      <w:r w:rsidRPr="22A0312B" w:rsidR="00BE4542">
        <w:rPr>
          <w:sz w:val="22"/>
          <w:szCs w:val="22"/>
        </w:rPr>
        <w:t xml:space="preserve"> initiatives into meaningful uptake. </w:t>
      </w:r>
      <w:r>
        <w:br/>
      </w:r>
    </w:p>
    <w:p w:rsidRPr="00BE4542" w:rsidR="001A387B" w:rsidP="00BE4542" w:rsidRDefault="61AE31F5" w14:paraId="098068AC" w14:textId="65414377">
      <w:pPr>
        <w:spacing w:before="100" w:beforeAutospacing="1" w:after="100" w:afterAutospacing="1"/>
        <w:outlineLvl w:val="1"/>
        <w:rPr>
          <w:b/>
          <w:bCs/>
          <w:sz w:val="22"/>
          <w:szCs w:val="22"/>
        </w:rPr>
      </w:pPr>
      <w:r w:rsidRPr="00BE4542">
        <w:rPr>
          <w:b/>
          <w:bCs/>
          <w:sz w:val="22"/>
          <w:szCs w:val="22"/>
        </w:rPr>
        <w:t>Population</w:t>
      </w:r>
      <w:r w:rsidRPr="00BE4542">
        <w:rPr>
          <w:sz w:val="22"/>
          <w:szCs w:val="22"/>
        </w:rPr>
        <w:t xml:space="preserve">: </w:t>
      </w:r>
      <w:r w:rsidRPr="00BE4542" w:rsidR="5293A76D">
        <w:rPr>
          <w:sz w:val="22"/>
          <w:szCs w:val="22"/>
        </w:rPr>
        <w:t xml:space="preserve">Women of color (WOC) at risk for HIV; healthcare providers and clinic staff involved in </w:t>
      </w:r>
      <w:proofErr w:type="spellStart"/>
      <w:r w:rsidRPr="00BE4542" w:rsidR="5293A76D">
        <w:rPr>
          <w:sz w:val="22"/>
          <w:szCs w:val="22"/>
        </w:rPr>
        <w:t>PrEP</w:t>
      </w:r>
      <w:proofErr w:type="spellEnd"/>
      <w:r w:rsidRPr="00BE4542" w:rsidR="5293A76D">
        <w:rPr>
          <w:sz w:val="22"/>
          <w:szCs w:val="22"/>
        </w:rPr>
        <w:t xml:space="preserve"> implementation</w:t>
      </w:r>
    </w:p>
    <w:p w:rsidRPr="00BE4542" w:rsidR="61AE31F5" w:rsidP="7631244A" w:rsidRDefault="61AE31F5" w14:paraId="23BE72EF" w14:textId="3058992B">
      <w:pPr>
        <w:rPr>
          <w:sz w:val="22"/>
          <w:szCs w:val="22"/>
        </w:rPr>
      </w:pPr>
      <w:r>
        <w:br/>
      </w:r>
      <w:r w:rsidRPr="22A0312B" w:rsidR="61AE31F5">
        <w:rPr>
          <w:b w:val="1"/>
          <w:bCs w:val="1"/>
          <w:sz w:val="22"/>
          <w:szCs w:val="22"/>
        </w:rPr>
        <w:t>Topic</w:t>
      </w:r>
      <w:r w:rsidRPr="22A0312B" w:rsidR="61AE31F5">
        <w:rPr>
          <w:sz w:val="22"/>
          <w:szCs w:val="22"/>
        </w:rPr>
        <w:t xml:space="preserve">: </w:t>
      </w:r>
      <w:r w:rsidRPr="22A0312B" w:rsidR="1021FAF1">
        <w:rPr>
          <w:sz w:val="22"/>
          <w:szCs w:val="22"/>
        </w:rPr>
        <w:t>Implementation of HIV pre-exposure prophylaxis (</w:t>
      </w:r>
      <w:r w:rsidRPr="22A0312B" w:rsidR="1021FAF1">
        <w:rPr>
          <w:sz w:val="22"/>
          <w:szCs w:val="22"/>
        </w:rPr>
        <w:t>PrEP</w:t>
      </w:r>
      <w:r w:rsidRPr="22A0312B" w:rsidR="1021FAF1">
        <w:rPr>
          <w:sz w:val="22"/>
          <w:szCs w:val="22"/>
        </w:rPr>
        <w:t xml:space="preserve">) </w:t>
      </w:r>
      <w:r w:rsidRPr="22A0312B" w:rsidR="15BBCBE9">
        <w:rPr>
          <w:sz w:val="22"/>
          <w:szCs w:val="22"/>
        </w:rPr>
        <w:t xml:space="preserve">to improve access </w:t>
      </w:r>
      <w:r w:rsidRPr="22A0312B" w:rsidR="1021FAF1">
        <w:rPr>
          <w:sz w:val="22"/>
          <w:szCs w:val="22"/>
        </w:rPr>
        <w:t>for WOC</w:t>
      </w:r>
      <w:r>
        <w:br/>
      </w:r>
    </w:p>
    <w:p w:rsidRPr="00BE4542" w:rsidR="001A387B" w:rsidP="52557DBB" w:rsidRDefault="61AE31F5" w14:paraId="2E32C2F4" w14:textId="7CDEE9F7">
      <w:pPr>
        <w:rPr>
          <w:sz w:val="22"/>
          <w:szCs w:val="22"/>
        </w:rPr>
      </w:pPr>
      <w:r w:rsidRPr="00BE4542">
        <w:rPr>
          <w:b/>
          <w:bCs/>
          <w:sz w:val="22"/>
          <w:szCs w:val="22"/>
        </w:rPr>
        <w:t>Setting</w:t>
      </w:r>
      <w:r w:rsidRPr="00BE4542">
        <w:rPr>
          <w:sz w:val="22"/>
          <w:szCs w:val="22"/>
        </w:rPr>
        <w:t>:</w:t>
      </w:r>
      <w:r w:rsidRPr="00BE4542" w:rsidR="26B40944">
        <w:rPr>
          <w:sz w:val="22"/>
          <w:szCs w:val="22"/>
        </w:rPr>
        <w:t xml:space="preserve"> </w:t>
      </w:r>
      <w:r w:rsidRPr="00BE4542" w:rsidR="188E7DD4">
        <w:rPr>
          <w:sz w:val="22"/>
          <w:szCs w:val="22"/>
        </w:rPr>
        <w:t>Three clinical sites in a US city with high HIV incidence</w:t>
      </w:r>
    </w:p>
    <w:p w:rsidRPr="00BE4542" w:rsidR="61AE31F5" w:rsidP="5D178687" w:rsidRDefault="00BE4542" w14:paraId="744305CE" w14:textId="0AE7698A">
      <w:pPr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Pr="00BE4542" w:rsidR="61AE31F5">
        <w:rPr>
          <w:b/>
          <w:bCs/>
          <w:sz w:val="22"/>
          <w:szCs w:val="22"/>
        </w:rPr>
        <w:t>Type of Study</w:t>
      </w:r>
      <w:r w:rsidRPr="00BE4542" w:rsidR="61AE31F5">
        <w:rPr>
          <w:sz w:val="22"/>
          <w:szCs w:val="22"/>
        </w:rPr>
        <w:t xml:space="preserve">: </w:t>
      </w:r>
      <w:r w:rsidRPr="00BE4542" w:rsidR="68494A21">
        <w:rPr>
          <w:sz w:val="22"/>
          <w:szCs w:val="22"/>
        </w:rPr>
        <w:t>Qualitative</w:t>
      </w:r>
    </w:p>
    <w:p w:rsidRPr="00BE4542" w:rsidR="61AE31F5" w:rsidP="7631244A" w:rsidRDefault="00BE4542" w14:paraId="454A7553" w14:textId="6AC88CE6">
      <w:pPr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Pr="00BE4542" w:rsidR="61AE31F5">
        <w:rPr>
          <w:b/>
          <w:bCs/>
          <w:sz w:val="22"/>
          <w:szCs w:val="22"/>
        </w:rPr>
        <w:t>Framework(s)</w:t>
      </w:r>
      <w:r w:rsidRPr="00BE4542" w:rsidR="61AE31F5">
        <w:rPr>
          <w:sz w:val="22"/>
          <w:szCs w:val="22"/>
        </w:rPr>
        <w:t xml:space="preserve">: </w:t>
      </w:r>
      <w:r w:rsidRPr="00BE4542" w:rsidR="45C7ECC0">
        <w:rPr>
          <w:sz w:val="22"/>
          <w:szCs w:val="22"/>
        </w:rPr>
        <w:t>PARiHS</w:t>
      </w:r>
    </w:p>
    <w:p w:rsidRPr="00BE4542" w:rsidR="001A387B" w:rsidP="52557DBB" w:rsidRDefault="00BE4542" w14:paraId="6ABEC1C9" w14:textId="2AD2557B">
      <w:pPr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Pr="00BE4542" w:rsidR="61AE31F5">
        <w:rPr>
          <w:b/>
          <w:bCs/>
          <w:sz w:val="22"/>
          <w:szCs w:val="22"/>
        </w:rPr>
        <w:t>Implementation stage</w:t>
      </w:r>
      <w:r w:rsidRPr="00BE4542" w:rsidR="61AE31F5">
        <w:rPr>
          <w:sz w:val="22"/>
          <w:szCs w:val="22"/>
        </w:rPr>
        <w:t xml:space="preserve">: </w:t>
      </w:r>
      <w:r w:rsidRPr="00BE4542" w:rsidR="1A1A1B33">
        <w:rPr>
          <w:sz w:val="22"/>
          <w:szCs w:val="22"/>
        </w:rPr>
        <w:t>Implementation</w:t>
      </w:r>
    </w:p>
    <w:p w:rsidRPr="00BE4542" w:rsidR="001A387B" w:rsidP="52557DBB" w:rsidRDefault="00BE4542" w14:paraId="541C2043" w14:textId="6226282C">
      <w:pPr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Pr="00BE4542" w:rsidR="61AE31F5">
        <w:rPr>
          <w:b/>
          <w:bCs/>
          <w:sz w:val="22"/>
          <w:szCs w:val="22"/>
        </w:rPr>
        <w:t>Community partnership focus</w:t>
      </w:r>
      <w:r w:rsidRPr="00BE4542" w:rsidR="61AE31F5">
        <w:rPr>
          <w:sz w:val="22"/>
          <w:szCs w:val="22"/>
        </w:rPr>
        <w:t xml:space="preserve">: </w:t>
      </w:r>
      <w:r w:rsidRPr="00BE4542" w:rsidR="588AC4C4">
        <w:rPr>
          <w:sz w:val="22"/>
          <w:szCs w:val="22"/>
        </w:rPr>
        <w:t xml:space="preserve"> </w:t>
      </w:r>
      <w:r w:rsidRPr="00BE4542" w:rsidR="7433CC86">
        <w:rPr>
          <w:sz w:val="22"/>
          <w:szCs w:val="22"/>
        </w:rPr>
        <w:t>Perspectives of healthcare providers and staff</w:t>
      </w:r>
    </w:p>
    <w:p w:rsidRPr="00BE4542" w:rsidR="3F0E6E04" w:rsidP="3F0E6E04" w:rsidRDefault="00BE4542" w14:paraId="09E90191" w14:textId="6CE00DAD">
      <w:pPr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Pr="00BE4542" w:rsidR="61AE31F5">
        <w:rPr>
          <w:b/>
          <w:bCs/>
          <w:sz w:val="22"/>
          <w:szCs w:val="22"/>
        </w:rPr>
        <w:t>HIV pillars</w:t>
      </w:r>
      <w:r w:rsidRPr="00BE4542" w:rsidR="61AE31F5">
        <w:rPr>
          <w:sz w:val="22"/>
          <w:szCs w:val="22"/>
        </w:rPr>
        <w:t>:</w:t>
      </w:r>
      <w:r w:rsidRPr="00BE4542" w:rsidR="4B295CC3">
        <w:rPr>
          <w:sz w:val="22"/>
          <w:szCs w:val="22"/>
        </w:rPr>
        <w:t xml:space="preserve"> </w:t>
      </w:r>
      <w:r w:rsidRPr="00BE4542" w:rsidR="1577099B">
        <w:rPr>
          <w:sz w:val="22"/>
          <w:szCs w:val="22"/>
        </w:rPr>
        <w:t>Diagnose</w:t>
      </w:r>
      <w:r w:rsidRPr="00BE4542" w:rsidR="426E6FCA">
        <w:rPr>
          <w:sz w:val="22"/>
          <w:szCs w:val="22"/>
        </w:rPr>
        <w:t xml:space="preserve">, </w:t>
      </w:r>
      <w:r w:rsidRPr="00BE4542" w:rsidR="14A0B8A9">
        <w:rPr>
          <w:sz w:val="22"/>
          <w:szCs w:val="22"/>
        </w:rPr>
        <w:t>Treat, P</w:t>
      </w:r>
      <w:r w:rsidRPr="00BE4542" w:rsidR="426E6FCA">
        <w:rPr>
          <w:sz w:val="22"/>
          <w:szCs w:val="22"/>
        </w:rPr>
        <w:t>revent</w:t>
      </w:r>
    </w:p>
    <w:p w:rsidRPr="00BE4542" w:rsidR="001A387B" w:rsidP="52557DBB" w:rsidRDefault="00BE4542" w14:paraId="54835337" w14:textId="6A79A30D">
      <w:pPr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Pr="00BE4542" w:rsidR="61AE31F5">
        <w:rPr>
          <w:b/>
          <w:bCs/>
          <w:sz w:val="22"/>
          <w:szCs w:val="22"/>
        </w:rPr>
        <w:t>Implementation strategies</w:t>
      </w:r>
      <w:r w:rsidRPr="00BE4542" w:rsidR="61AE31F5">
        <w:rPr>
          <w:sz w:val="22"/>
          <w:szCs w:val="22"/>
        </w:rPr>
        <w:t>:</w:t>
      </w:r>
      <w:r w:rsidRPr="00BE4542" w:rsidR="61A781E2">
        <w:rPr>
          <w:sz w:val="22"/>
          <w:szCs w:val="22"/>
        </w:rPr>
        <w:t xml:space="preserve"> </w:t>
      </w:r>
      <w:r w:rsidRPr="00BE4542" w:rsidR="31D04118">
        <w:rPr>
          <w:sz w:val="22"/>
          <w:szCs w:val="22"/>
        </w:rPr>
        <w:t xml:space="preserve">Staff and leadership support for </w:t>
      </w:r>
      <w:proofErr w:type="spellStart"/>
      <w:r w:rsidRPr="00BE4542" w:rsidR="31D04118">
        <w:rPr>
          <w:sz w:val="22"/>
          <w:szCs w:val="22"/>
        </w:rPr>
        <w:t>PrEP</w:t>
      </w:r>
      <w:proofErr w:type="spellEnd"/>
      <w:r w:rsidRPr="00BE4542" w:rsidR="31D04118">
        <w:rPr>
          <w:sz w:val="22"/>
          <w:szCs w:val="22"/>
        </w:rPr>
        <w:t xml:space="preserve">, alignment of </w:t>
      </w:r>
      <w:proofErr w:type="spellStart"/>
      <w:r w:rsidRPr="00BE4542" w:rsidR="31D04118">
        <w:rPr>
          <w:sz w:val="22"/>
          <w:szCs w:val="22"/>
        </w:rPr>
        <w:t>PrEP</w:t>
      </w:r>
      <w:proofErr w:type="spellEnd"/>
      <w:r w:rsidRPr="00BE4542" w:rsidR="31D04118">
        <w:rPr>
          <w:sz w:val="22"/>
          <w:szCs w:val="22"/>
        </w:rPr>
        <w:t xml:space="preserve"> services with organizational missions, and a centralized </w:t>
      </w:r>
      <w:proofErr w:type="spellStart"/>
      <w:r w:rsidRPr="00BE4542" w:rsidR="31D04118">
        <w:rPr>
          <w:sz w:val="22"/>
          <w:szCs w:val="22"/>
        </w:rPr>
        <w:t>PrEP</w:t>
      </w:r>
      <w:proofErr w:type="spellEnd"/>
      <w:r w:rsidRPr="00BE4542" w:rsidR="31D04118">
        <w:rPr>
          <w:sz w:val="22"/>
          <w:szCs w:val="22"/>
        </w:rPr>
        <w:t xml:space="preserve"> coordinator</w:t>
      </w:r>
    </w:p>
    <w:p w:rsidRPr="00BE4542" w:rsidR="001A387B" w:rsidP="52557DBB" w:rsidRDefault="00BE4542" w14:paraId="6C040DE6" w14:textId="577117A4">
      <w:pPr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Pr="00BE4542" w:rsidR="61AE31F5">
        <w:rPr>
          <w:b/>
          <w:bCs/>
          <w:sz w:val="22"/>
          <w:szCs w:val="22"/>
        </w:rPr>
        <w:t>Where TMF was applied</w:t>
      </w:r>
      <w:r w:rsidRPr="00BE4542" w:rsidR="61AE31F5">
        <w:rPr>
          <w:sz w:val="22"/>
          <w:szCs w:val="22"/>
        </w:rPr>
        <w:t xml:space="preserve">: </w:t>
      </w:r>
      <w:r w:rsidRPr="00BE4542" w:rsidR="3C76D1D2">
        <w:rPr>
          <w:sz w:val="22"/>
          <w:szCs w:val="22"/>
        </w:rPr>
        <w:t>Guiding the investigation, and</w:t>
      </w:r>
      <w:r w:rsidRPr="00BE4542" w:rsidR="4954C561">
        <w:rPr>
          <w:sz w:val="22"/>
          <w:szCs w:val="22"/>
        </w:rPr>
        <w:t xml:space="preserve"> identifying and characterizing factors affecting implementation</w:t>
      </w:r>
    </w:p>
    <w:p w:rsidRPr="00BE4542" w:rsidR="00BE4542" w:rsidP="5D6A0C48" w:rsidRDefault="61AE31F5" w14:paraId="3A8AB89B" w14:textId="3041C209">
      <w:pPr>
        <w:spacing w:before="100" w:beforeAutospacing="on" w:after="100" w:afterAutospacing="on"/>
        <w:rPr>
          <w:sz w:val="22"/>
          <w:szCs w:val="22"/>
        </w:rPr>
      </w:pPr>
      <w:r>
        <w:br/>
      </w:r>
      <w:r w:rsidRPr="22A0312B" w:rsidR="61AE31F5">
        <w:rPr>
          <w:b w:val="1"/>
          <w:bCs w:val="1"/>
          <w:sz w:val="22"/>
          <w:szCs w:val="22"/>
        </w:rPr>
        <w:t>How TMF is operationalized</w:t>
      </w:r>
      <w:r w:rsidRPr="22A0312B" w:rsidR="61AE31F5">
        <w:rPr>
          <w:sz w:val="22"/>
          <w:szCs w:val="22"/>
        </w:rPr>
        <w:t xml:space="preserve">: </w:t>
      </w:r>
      <w:r w:rsidRPr="22A0312B" w:rsidR="4E10C959">
        <w:rPr>
          <w:sz w:val="22"/>
          <w:szCs w:val="22"/>
        </w:rPr>
        <w:t xml:space="preserve">The </w:t>
      </w:r>
      <w:r w:rsidRPr="22A0312B" w:rsidR="3BAA5719">
        <w:rPr>
          <w:sz w:val="22"/>
          <w:szCs w:val="22"/>
        </w:rPr>
        <w:t>PARiHS</w:t>
      </w:r>
      <w:r w:rsidRPr="22A0312B" w:rsidR="3BAA5719">
        <w:rPr>
          <w:sz w:val="22"/>
          <w:szCs w:val="22"/>
        </w:rPr>
        <w:t xml:space="preserve"> </w:t>
      </w:r>
      <w:r w:rsidRPr="22A0312B" w:rsidR="4E10C959">
        <w:rPr>
          <w:sz w:val="22"/>
          <w:szCs w:val="22"/>
        </w:rPr>
        <w:t xml:space="preserve">framework was operationalized by guiding the qualitative </w:t>
      </w:r>
      <w:r w:rsidRPr="22A0312B" w:rsidR="4E10C959">
        <w:rPr>
          <w:sz w:val="22"/>
          <w:szCs w:val="22"/>
        </w:rPr>
        <w:t xml:space="preserve">study design (in-depth stakeholder interviews and community focus groups) to </w:t>
      </w:r>
      <w:r w:rsidRPr="22A0312B" w:rsidR="4E10C959">
        <w:rPr>
          <w:sz w:val="22"/>
          <w:szCs w:val="22"/>
        </w:rPr>
        <w:t>identify</w:t>
      </w:r>
      <w:r w:rsidRPr="22A0312B" w:rsidR="4E10C959">
        <w:rPr>
          <w:sz w:val="22"/>
          <w:szCs w:val="22"/>
        </w:rPr>
        <w:t xml:space="preserve"> and characterize obstacles. The goal was to provide insights that could be used for future improvement of the </w:t>
      </w:r>
      <w:r w:rsidRPr="22A0312B" w:rsidR="4E10C959">
        <w:rPr>
          <w:sz w:val="22"/>
          <w:szCs w:val="22"/>
        </w:rPr>
        <w:t>PrEP</w:t>
      </w:r>
      <w:r w:rsidRPr="22A0312B" w:rsidR="4E10C959">
        <w:rPr>
          <w:sz w:val="22"/>
          <w:szCs w:val="22"/>
        </w:rPr>
        <w:t xml:space="preserve"> telemedicine program.</w:t>
      </w:r>
      <w:r>
        <w:br/>
      </w:r>
    </w:p>
    <w:p w:rsidRPr="00BE4542" w:rsidR="00BE4542" w:rsidP="5D6A0C48" w:rsidRDefault="61AE31F5" w14:paraId="3402773D" w14:textId="6F981E0F">
      <w:pPr>
        <w:spacing w:before="100" w:beforeAutospacing="on" w:after="100" w:afterAutospacing="on"/>
        <w:rPr>
          <w:sz w:val="22"/>
          <w:szCs w:val="22"/>
        </w:rPr>
      </w:pPr>
      <w:r w:rsidRPr="5D6A0C48" w:rsidR="61AE31F5">
        <w:rPr>
          <w:b w:val="1"/>
          <w:bCs w:val="1"/>
          <w:sz w:val="22"/>
          <w:szCs w:val="22"/>
        </w:rPr>
        <w:t>Contribution to D&amp;I Science</w:t>
      </w:r>
      <w:r w:rsidRPr="5D6A0C48" w:rsidR="61AE31F5">
        <w:rPr>
          <w:sz w:val="22"/>
          <w:szCs w:val="22"/>
        </w:rPr>
        <w:t>:</w:t>
      </w:r>
      <w:r w:rsidRPr="5D6A0C48" w:rsidR="00BE4542">
        <w:rPr>
          <w:sz w:val="22"/>
          <w:szCs w:val="22"/>
        </w:rPr>
        <w:t xml:space="preserve"> </w:t>
      </w:r>
      <w:r w:rsidRPr="5D6A0C48" w:rsidR="00BE4542">
        <w:rPr>
          <w:sz w:val="22"/>
          <w:szCs w:val="22"/>
        </w:rPr>
        <w:t xml:space="preserve">This article contributes to D&amp;I science by </w:t>
      </w:r>
      <w:r w:rsidRPr="5D6A0C48" w:rsidR="711987D4">
        <w:rPr>
          <w:sz w:val="22"/>
          <w:szCs w:val="22"/>
        </w:rPr>
        <w:t>systematically investigating clinical staff and providers’ perspectives on why a</w:t>
      </w:r>
      <w:r w:rsidRPr="5D6A0C48" w:rsidR="711987D4">
        <w:rPr>
          <w:sz w:val="22"/>
          <w:szCs w:val="22"/>
        </w:rPr>
        <w:t xml:space="preserve">n initiative to prescribe </w:t>
      </w:r>
      <w:r w:rsidRPr="5D6A0C48" w:rsidR="711987D4">
        <w:rPr>
          <w:sz w:val="22"/>
          <w:szCs w:val="22"/>
        </w:rPr>
        <w:t>PrEP</w:t>
      </w:r>
      <w:r w:rsidRPr="5D6A0C48" w:rsidR="711987D4">
        <w:rPr>
          <w:sz w:val="22"/>
          <w:szCs w:val="22"/>
        </w:rPr>
        <w:t xml:space="preserve"> to over 350 women of color failed to substantially increase </w:t>
      </w:r>
      <w:r w:rsidRPr="5D6A0C48" w:rsidR="711987D4">
        <w:rPr>
          <w:sz w:val="22"/>
          <w:szCs w:val="22"/>
        </w:rPr>
        <w:t>PrEP</w:t>
      </w:r>
      <w:r w:rsidRPr="5D6A0C48" w:rsidR="711987D4">
        <w:rPr>
          <w:sz w:val="22"/>
          <w:szCs w:val="22"/>
        </w:rPr>
        <w:t xml:space="preserve"> prescribing to women of color and develop recommendations to inform service improve</w:t>
      </w:r>
      <w:r w:rsidRPr="5D6A0C48" w:rsidR="07A4E927">
        <w:rPr>
          <w:sz w:val="22"/>
          <w:szCs w:val="22"/>
        </w:rPr>
        <w:t xml:space="preserve">ment and future </w:t>
      </w:r>
      <w:r w:rsidRPr="5D6A0C48" w:rsidR="07A4E927">
        <w:rPr>
          <w:sz w:val="22"/>
          <w:szCs w:val="22"/>
        </w:rPr>
        <w:t>PrEP</w:t>
      </w:r>
      <w:r w:rsidRPr="5D6A0C48" w:rsidR="07A4E927">
        <w:rPr>
          <w:sz w:val="22"/>
          <w:szCs w:val="22"/>
        </w:rPr>
        <w:t xml:space="preserve"> implementation efforts. The </w:t>
      </w:r>
      <w:r w:rsidRPr="5D6A0C48" w:rsidR="1727C824">
        <w:rPr>
          <w:sz w:val="22"/>
          <w:szCs w:val="22"/>
        </w:rPr>
        <w:t>integrated-Promoting A</w:t>
      </w:r>
      <w:r w:rsidRPr="5D6A0C48" w:rsidR="1727C824">
        <w:rPr>
          <w:sz w:val="22"/>
          <w:szCs w:val="22"/>
        </w:rPr>
        <w:t>ction on Research Implementation in Health Services (</w:t>
      </w:r>
      <w:r w:rsidRPr="5D6A0C48" w:rsidR="00BE4542">
        <w:rPr>
          <w:sz w:val="22"/>
          <w:szCs w:val="22"/>
        </w:rPr>
        <w:t>i</w:t>
      </w:r>
      <w:r w:rsidRPr="5D6A0C48" w:rsidR="00BE4542">
        <w:rPr>
          <w:sz w:val="22"/>
          <w:szCs w:val="22"/>
        </w:rPr>
        <w:t>-PARIHS</w:t>
      </w:r>
      <w:r w:rsidRPr="5D6A0C48" w:rsidR="068E1B02">
        <w:rPr>
          <w:sz w:val="22"/>
          <w:szCs w:val="22"/>
        </w:rPr>
        <w:t>) framework guided the design and methods of the study</w:t>
      </w:r>
      <w:r w:rsidRPr="5D6A0C48" w:rsidR="068E1B02">
        <w:rPr>
          <w:sz w:val="22"/>
          <w:szCs w:val="22"/>
        </w:rPr>
        <w:t xml:space="preserve">, including the </w:t>
      </w:r>
      <w:r w:rsidRPr="5D6A0C48" w:rsidR="5B17068E">
        <w:rPr>
          <w:sz w:val="22"/>
          <w:szCs w:val="22"/>
        </w:rPr>
        <w:t xml:space="preserve">development of the </w:t>
      </w:r>
      <w:r w:rsidRPr="5D6A0C48" w:rsidR="068E1B02">
        <w:rPr>
          <w:sz w:val="22"/>
          <w:szCs w:val="22"/>
        </w:rPr>
        <w:t>interview guide</w:t>
      </w:r>
      <w:r w:rsidRPr="5D6A0C48" w:rsidR="068E1B02">
        <w:rPr>
          <w:sz w:val="22"/>
          <w:szCs w:val="22"/>
        </w:rPr>
        <w:t xml:space="preserve">. </w:t>
      </w:r>
      <w:r w:rsidRPr="5D6A0C48" w:rsidR="00BE4542">
        <w:rPr>
          <w:sz w:val="22"/>
          <w:szCs w:val="22"/>
        </w:rPr>
        <w:t>The</w:t>
      </w:r>
      <w:r w:rsidRPr="5D6A0C48" w:rsidR="00BE4542">
        <w:rPr>
          <w:sz w:val="22"/>
          <w:szCs w:val="22"/>
        </w:rPr>
        <w:t xml:space="preserve"> study specifies multilevel determinants across innovation</w:t>
      </w:r>
      <w:r w:rsidRPr="5D6A0C48" w:rsidR="6AC1997A">
        <w:rPr>
          <w:sz w:val="22"/>
          <w:szCs w:val="22"/>
        </w:rPr>
        <w:t xml:space="preserve"> (e.g., </w:t>
      </w:r>
      <w:r w:rsidRPr="5D6A0C48" w:rsidR="1DD59CF2">
        <w:rPr>
          <w:sz w:val="22"/>
          <w:szCs w:val="22"/>
        </w:rPr>
        <w:t xml:space="preserve">differences in understanding of the </w:t>
      </w:r>
      <w:r w:rsidRPr="5D6A0C48" w:rsidR="1DD59CF2">
        <w:rPr>
          <w:sz w:val="22"/>
          <w:szCs w:val="22"/>
        </w:rPr>
        <w:t>PrEP</w:t>
      </w:r>
      <w:r w:rsidRPr="5D6A0C48" w:rsidR="1DD59CF2">
        <w:rPr>
          <w:sz w:val="22"/>
          <w:szCs w:val="22"/>
        </w:rPr>
        <w:t xml:space="preserve"> protocol</w:t>
      </w:r>
      <w:r w:rsidRPr="5D6A0C48" w:rsidR="6AC1997A">
        <w:rPr>
          <w:sz w:val="22"/>
          <w:szCs w:val="22"/>
        </w:rPr>
        <w:t>)</w:t>
      </w:r>
      <w:r w:rsidRPr="5D6A0C48" w:rsidR="00BE4542">
        <w:rPr>
          <w:sz w:val="22"/>
          <w:szCs w:val="22"/>
        </w:rPr>
        <w:t>, recipient</w:t>
      </w:r>
      <w:r w:rsidRPr="5D6A0C48" w:rsidR="151F3FB8">
        <w:rPr>
          <w:sz w:val="22"/>
          <w:szCs w:val="22"/>
        </w:rPr>
        <w:t>s</w:t>
      </w:r>
      <w:r w:rsidRPr="5D6A0C48" w:rsidR="678FE788">
        <w:rPr>
          <w:sz w:val="22"/>
          <w:szCs w:val="22"/>
        </w:rPr>
        <w:t xml:space="preserve"> </w:t>
      </w:r>
      <w:r w:rsidRPr="5D6A0C48" w:rsidR="0DB1BBA8">
        <w:rPr>
          <w:sz w:val="22"/>
          <w:szCs w:val="22"/>
        </w:rPr>
        <w:t xml:space="preserve">(e.g., staff discomfort providing </w:t>
      </w:r>
      <w:r w:rsidRPr="5D6A0C48" w:rsidR="0DB1BBA8">
        <w:rPr>
          <w:sz w:val="22"/>
          <w:szCs w:val="22"/>
        </w:rPr>
        <w:t>PrEP</w:t>
      </w:r>
      <w:r w:rsidRPr="5D6A0C48" w:rsidR="0DB1BBA8">
        <w:rPr>
          <w:sz w:val="22"/>
          <w:szCs w:val="22"/>
        </w:rPr>
        <w:t xml:space="preserve"> counseling)</w:t>
      </w:r>
      <w:r w:rsidRPr="5D6A0C48" w:rsidR="00BE4542">
        <w:rPr>
          <w:sz w:val="22"/>
          <w:szCs w:val="22"/>
        </w:rPr>
        <w:t xml:space="preserve">, </w:t>
      </w:r>
      <w:r w:rsidRPr="5D6A0C48" w:rsidR="74E19100">
        <w:rPr>
          <w:sz w:val="22"/>
          <w:szCs w:val="22"/>
        </w:rPr>
        <w:t xml:space="preserve">and </w:t>
      </w:r>
      <w:r w:rsidRPr="5D6A0C48" w:rsidR="00BE4542">
        <w:rPr>
          <w:sz w:val="22"/>
          <w:szCs w:val="22"/>
        </w:rPr>
        <w:t>context</w:t>
      </w:r>
      <w:r w:rsidRPr="5D6A0C48" w:rsidR="6AE67579">
        <w:rPr>
          <w:sz w:val="22"/>
          <w:szCs w:val="22"/>
        </w:rPr>
        <w:t xml:space="preserve"> (e.g., managing different and changing priorities across departments and navigating the complex insurance landscape)</w:t>
      </w:r>
      <w:r w:rsidRPr="5D6A0C48" w:rsidR="00BE4542">
        <w:rPr>
          <w:sz w:val="22"/>
          <w:szCs w:val="22"/>
        </w:rPr>
        <w:t xml:space="preserve">, </w:t>
      </w:r>
      <w:r w:rsidRPr="5D6A0C48" w:rsidR="00BE4542">
        <w:rPr>
          <w:sz w:val="22"/>
          <w:szCs w:val="22"/>
        </w:rPr>
        <w:t>domains</w:t>
      </w:r>
      <w:r w:rsidRPr="5D6A0C48" w:rsidR="00BE4542">
        <w:rPr>
          <w:sz w:val="22"/>
          <w:szCs w:val="22"/>
        </w:rPr>
        <w:t xml:space="preserve"> </w:t>
      </w:r>
      <w:r w:rsidRPr="5D6A0C48" w:rsidR="00BE4542">
        <w:rPr>
          <w:sz w:val="22"/>
          <w:szCs w:val="22"/>
        </w:rPr>
        <w:t>that collectively</w:t>
      </w:r>
      <w:r w:rsidRPr="5D6A0C48" w:rsidR="4D49BB23">
        <w:rPr>
          <w:sz w:val="22"/>
          <w:szCs w:val="22"/>
        </w:rPr>
        <w:t xml:space="preserve"> </w:t>
      </w:r>
      <w:r w:rsidRPr="5D6A0C48" w:rsidR="560B0A31">
        <w:rPr>
          <w:sz w:val="22"/>
          <w:szCs w:val="22"/>
        </w:rPr>
        <w:t>served as barriers to</w:t>
      </w:r>
      <w:r w:rsidRPr="5D6A0C48" w:rsidR="00BE4542">
        <w:rPr>
          <w:sz w:val="22"/>
          <w:szCs w:val="22"/>
        </w:rPr>
        <w:t xml:space="preserve"> </w:t>
      </w:r>
      <w:r w:rsidRPr="5D6A0C48" w:rsidR="00BE4542">
        <w:rPr>
          <w:sz w:val="22"/>
          <w:szCs w:val="22"/>
        </w:rPr>
        <w:t>PrEP</w:t>
      </w:r>
      <w:r w:rsidRPr="5D6A0C48" w:rsidR="00BE4542">
        <w:rPr>
          <w:sz w:val="22"/>
          <w:szCs w:val="22"/>
        </w:rPr>
        <w:t xml:space="preserve"> prescribing</w:t>
      </w:r>
      <w:r w:rsidRPr="5D6A0C48" w:rsidR="1BD8DF66">
        <w:rPr>
          <w:sz w:val="22"/>
          <w:szCs w:val="22"/>
        </w:rPr>
        <w:t xml:space="preserve"> to women of color</w:t>
      </w:r>
      <w:r w:rsidRPr="5D6A0C48" w:rsidR="00BE4542">
        <w:rPr>
          <w:sz w:val="22"/>
          <w:szCs w:val="22"/>
        </w:rPr>
        <w:t xml:space="preserve">. </w:t>
      </w:r>
      <w:r w:rsidRPr="5D6A0C48" w:rsidR="47D82F7D">
        <w:rPr>
          <w:sz w:val="22"/>
          <w:szCs w:val="22"/>
        </w:rPr>
        <w:t>T</w:t>
      </w:r>
      <w:r w:rsidRPr="5D6A0C48" w:rsidR="00BE4542">
        <w:rPr>
          <w:sz w:val="22"/>
          <w:szCs w:val="22"/>
        </w:rPr>
        <w:t xml:space="preserve">he </w:t>
      </w:r>
      <w:r w:rsidRPr="5D6A0C48" w:rsidR="00BE4542">
        <w:rPr>
          <w:sz w:val="22"/>
          <w:szCs w:val="22"/>
        </w:rPr>
        <w:t>study</w:t>
      </w:r>
      <w:r w:rsidRPr="5D6A0C48" w:rsidR="00BE4542">
        <w:rPr>
          <w:sz w:val="22"/>
          <w:szCs w:val="22"/>
        </w:rPr>
        <w:t xml:space="preserve"> </w:t>
      </w:r>
      <w:r w:rsidRPr="5D6A0C48" w:rsidR="47EE11F7">
        <w:rPr>
          <w:sz w:val="22"/>
          <w:szCs w:val="22"/>
        </w:rPr>
        <w:t xml:space="preserve">recommends various staff- and provider-specific strategies for addressing barriers to </w:t>
      </w:r>
      <w:r w:rsidRPr="5D6A0C48" w:rsidR="47EE11F7">
        <w:rPr>
          <w:sz w:val="22"/>
          <w:szCs w:val="22"/>
        </w:rPr>
        <w:t>PrEP</w:t>
      </w:r>
      <w:r w:rsidRPr="5D6A0C48" w:rsidR="47EE11F7">
        <w:rPr>
          <w:sz w:val="22"/>
          <w:szCs w:val="22"/>
        </w:rPr>
        <w:t xml:space="preserve"> implementatio</w:t>
      </w:r>
      <w:r w:rsidRPr="5D6A0C48" w:rsidR="47EE11F7">
        <w:rPr>
          <w:sz w:val="22"/>
          <w:szCs w:val="22"/>
        </w:rPr>
        <w:t xml:space="preserve">n for women of color, including </w:t>
      </w:r>
      <w:r w:rsidRPr="5D6A0C48" w:rsidR="59171DA1">
        <w:rPr>
          <w:sz w:val="22"/>
          <w:szCs w:val="22"/>
        </w:rPr>
        <w:t xml:space="preserve">hiring a </w:t>
      </w:r>
      <w:r w:rsidRPr="5D6A0C48" w:rsidR="59171DA1">
        <w:rPr>
          <w:sz w:val="22"/>
          <w:szCs w:val="22"/>
        </w:rPr>
        <w:t>PrEP</w:t>
      </w:r>
      <w:r w:rsidRPr="5D6A0C48" w:rsidR="59171DA1">
        <w:rPr>
          <w:sz w:val="22"/>
          <w:szCs w:val="22"/>
        </w:rPr>
        <w:t xml:space="preserve"> Coordinator to lead </w:t>
      </w:r>
      <w:r w:rsidRPr="5D6A0C48" w:rsidR="59171DA1">
        <w:rPr>
          <w:sz w:val="22"/>
          <w:szCs w:val="22"/>
        </w:rPr>
        <w:t>implemenation</w:t>
      </w:r>
      <w:r w:rsidRPr="5D6A0C48" w:rsidR="59171DA1">
        <w:rPr>
          <w:sz w:val="22"/>
          <w:szCs w:val="22"/>
        </w:rPr>
        <w:t xml:space="preserve">, </w:t>
      </w:r>
      <w:r w:rsidRPr="5D6A0C48" w:rsidR="17B15195">
        <w:rPr>
          <w:sz w:val="22"/>
          <w:szCs w:val="22"/>
        </w:rPr>
        <w:t xml:space="preserve">developing </w:t>
      </w:r>
      <w:r w:rsidRPr="5D6A0C48" w:rsidR="00BE4542">
        <w:rPr>
          <w:sz w:val="22"/>
          <w:szCs w:val="22"/>
        </w:rPr>
        <w:t xml:space="preserve">standardized </w:t>
      </w:r>
      <w:r w:rsidRPr="5D6A0C48" w:rsidR="7C7DA84A">
        <w:rPr>
          <w:sz w:val="22"/>
          <w:szCs w:val="22"/>
        </w:rPr>
        <w:t>screening and eligibility criteria, providing ongoing feedback and targeted training to staff regard</w:t>
      </w:r>
      <w:r w:rsidRPr="5D6A0C48" w:rsidR="7C7DA84A">
        <w:rPr>
          <w:sz w:val="22"/>
          <w:szCs w:val="22"/>
        </w:rPr>
        <w:t>ing implementi</w:t>
      </w:r>
      <w:r w:rsidRPr="5D6A0C48" w:rsidR="5F41F819">
        <w:rPr>
          <w:sz w:val="22"/>
          <w:szCs w:val="22"/>
        </w:rPr>
        <w:t>ng</w:t>
      </w:r>
      <w:r w:rsidRPr="5D6A0C48" w:rsidR="7C7DA84A">
        <w:rPr>
          <w:sz w:val="22"/>
          <w:szCs w:val="22"/>
        </w:rPr>
        <w:t xml:space="preserve"> a standardized </w:t>
      </w:r>
      <w:r w:rsidRPr="5D6A0C48" w:rsidR="7C7DA84A">
        <w:rPr>
          <w:sz w:val="22"/>
          <w:szCs w:val="22"/>
        </w:rPr>
        <w:t>PrEP</w:t>
      </w:r>
      <w:r w:rsidRPr="5D6A0C48" w:rsidR="7C7DA84A">
        <w:rPr>
          <w:sz w:val="22"/>
          <w:szCs w:val="22"/>
        </w:rPr>
        <w:t xml:space="preserve"> protocol, and incorporating </w:t>
      </w:r>
      <w:r w:rsidRPr="5D6A0C48" w:rsidR="3FC1FC31">
        <w:rPr>
          <w:sz w:val="22"/>
          <w:szCs w:val="22"/>
        </w:rPr>
        <w:t xml:space="preserve">a </w:t>
      </w:r>
      <w:r w:rsidRPr="5D6A0C48" w:rsidR="7C7DA84A">
        <w:rPr>
          <w:sz w:val="22"/>
          <w:szCs w:val="22"/>
        </w:rPr>
        <w:t xml:space="preserve">shared decision-making approach in </w:t>
      </w:r>
      <w:r w:rsidRPr="5D6A0C48" w:rsidR="7C7DA84A">
        <w:rPr>
          <w:sz w:val="22"/>
          <w:szCs w:val="22"/>
        </w:rPr>
        <w:t>PrEP</w:t>
      </w:r>
      <w:r w:rsidRPr="5D6A0C48" w:rsidR="7C7DA84A">
        <w:rPr>
          <w:sz w:val="22"/>
          <w:szCs w:val="22"/>
        </w:rPr>
        <w:t xml:space="preserve"> counseling </w:t>
      </w:r>
      <w:r w:rsidRPr="5D6A0C48" w:rsidR="496B38F5">
        <w:rPr>
          <w:sz w:val="22"/>
          <w:szCs w:val="22"/>
        </w:rPr>
        <w:t xml:space="preserve">to ensure women of color receive care that is </w:t>
      </w:r>
      <w:r w:rsidRPr="5D6A0C48" w:rsidR="7C6A7A02">
        <w:rPr>
          <w:sz w:val="22"/>
          <w:szCs w:val="22"/>
        </w:rPr>
        <w:t>sensitive</w:t>
      </w:r>
      <w:r w:rsidRPr="5D6A0C48" w:rsidR="496B38F5">
        <w:rPr>
          <w:sz w:val="22"/>
          <w:szCs w:val="22"/>
        </w:rPr>
        <w:t xml:space="preserve"> to their needs and experiences. </w:t>
      </w:r>
    </w:p>
    <w:p w:rsidRPr="00BE4542" w:rsidR="001A387B" w:rsidP="5D6A0C48" w:rsidRDefault="001A387B" w14:paraId="616A3F03" w14:textId="5D34ECF6">
      <w:pPr>
        <w:pStyle w:val="Normal"/>
        <w:spacing w:beforeAutospacing="on" w:afterAutospacing="on"/>
        <w:rPr>
          <w:sz w:val="22"/>
          <w:szCs w:val="22"/>
        </w:rPr>
      </w:pPr>
    </w:p>
    <w:p w:rsidRPr="00BE4542" w:rsidR="001A387B" w:rsidP="52557DBB" w:rsidRDefault="001A387B" w14:paraId="2C078E63" w14:textId="47F3F209">
      <w:pPr>
        <w:rPr>
          <w:sz w:val="22"/>
          <w:szCs w:val="22"/>
        </w:rPr>
      </w:pPr>
    </w:p>
    <w:sectPr w:rsidRPr="00BE4542" w:rsidR="001A387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5B079"/>
    <w:multiLevelType w:val="hybridMultilevel"/>
    <w:tmpl w:val="DADA906E"/>
    <w:lvl w:ilvl="0" w:tplc="79CCE5A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522E6C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3704BB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A2AF94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B98703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444619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D0AA9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FC27A9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050B80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77012885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EE7B40"/>
    <w:rsid w:val="001A387B"/>
    <w:rsid w:val="00680CD1"/>
    <w:rsid w:val="00B551EE"/>
    <w:rsid w:val="00BE4542"/>
    <w:rsid w:val="011D6ED9"/>
    <w:rsid w:val="013C3324"/>
    <w:rsid w:val="033A08DC"/>
    <w:rsid w:val="04DCA4C4"/>
    <w:rsid w:val="068E1B02"/>
    <w:rsid w:val="06BB919D"/>
    <w:rsid w:val="07A4E927"/>
    <w:rsid w:val="07CBC5D3"/>
    <w:rsid w:val="08455898"/>
    <w:rsid w:val="094B03CD"/>
    <w:rsid w:val="0AF5C5EF"/>
    <w:rsid w:val="0B16884A"/>
    <w:rsid w:val="0C34D380"/>
    <w:rsid w:val="0CFC0E36"/>
    <w:rsid w:val="0DB1BBA8"/>
    <w:rsid w:val="0E49F729"/>
    <w:rsid w:val="0E8CE805"/>
    <w:rsid w:val="0EA58813"/>
    <w:rsid w:val="0FC8C98F"/>
    <w:rsid w:val="1021FAF1"/>
    <w:rsid w:val="10D96E98"/>
    <w:rsid w:val="114436C6"/>
    <w:rsid w:val="1187515F"/>
    <w:rsid w:val="11CD28A6"/>
    <w:rsid w:val="1387CB96"/>
    <w:rsid w:val="141856EF"/>
    <w:rsid w:val="14659869"/>
    <w:rsid w:val="148F6CD3"/>
    <w:rsid w:val="14A0B8A9"/>
    <w:rsid w:val="151F3FB8"/>
    <w:rsid w:val="1577099B"/>
    <w:rsid w:val="15BBCBE9"/>
    <w:rsid w:val="15BEA874"/>
    <w:rsid w:val="1727C824"/>
    <w:rsid w:val="1765D392"/>
    <w:rsid w:val="17B15195"/>
    <w:rsid w:val="17C10F8A"/>
    <w:rsid w:val="1823870D"/>
    <w:rsid w:val="188E7DD4"/>
    <w:rsid w:val="19001341"/>
    <w:rsid w:val="1A1A1B33"/>
    <w:rsid w:val="1A54AA55"/>
    <w:rsid w:val="1BD8DF66"/>
    <w:rsid w:val="1C4D257B"/>
    <w:rsid w:val="1D7587C9"/>
    <w:rsid w:val="1DD59CF2"/>
    <w:rsid w:val="1FFB3866"/>
    <w:rsid w:val="200AF290"/>
    <w:rsid w:val="201B496F"/>
    <w:rsid w:val="204B1159"/>
    <w:rsid w:val="2059F9A7"/>
    <w:rsid w:val="21EA54AF"/>
    <w:rsid w:val="22A0312B"/>
    <w:rsid w:val="2319836E"/>
    <w:rsid w:val="232E2EE6"/>
    <w:rsid w:val="23662DDE"/>
    <w:rsid w:val="25DAD97E"/>
    <w:rsid w:val="25EC4798"/>
    <w:rsid w:val="26B40944"/>
    <w:rsid w:val="2748E981"/>
    <w:rsid w:val="27612AF3"/>
    <w:rsid w:val="27BC73AB"/>
    <w:rsid w:val="27F3B1A4"/>
    <w:rsid w:val="295C17FE"/>
    <w:rsid w:val="296DFF43"/>
    <w:rsid w:val="2A70CC73"/>
    <w:rsid w:val="2CF07C90"/>
    <w:rsid w:val="2D241A0C"/>
    <w:rsid w:val="2D39D9EB"/>
    <w:rsid w:val="2DA443C0"/>
    <w:rsid w:val="2E7225D0"/>
    <w:rsid w:val="2F84E3D4"/>
    <w:rsid w:val="30043BF6"/>
    <w:rsid w:val="31D04118"/>
    <w:rsid w:val="32DC0A39"/>
    <w:rsid w:val="32E5ED47"/>
    <w:rsid w:val="33629787"/>
    <w:rsid w:val="34FC03E0"/>
    <w:rsid w:val="3526424D"/>
    <w:rsid w:val="38B3FD21"/>
    <w:rsid w:val="3B850315"/>
    <w:rsid w:val="3BAA5719"/>
    <w:rsid w:val="3C76D1D2"/>
    <w:rsid w:val="3DAAD9EC"/>
    <w:rsid w:val="3DB87B00"/>
    <w:rsid w:val="3F0E6E04"/>
    <w:rsid w:val="3F10D3B3"/>
    <w:rsid w:val="3F605220"/>
    <w:rsid w:val="3FC1FC31"/>
    <w:rsid w:val="40738A05"/>
    <w:rsid w:val="40B57C65"/>
    <w:rsid w:val="426E6FCA"/>
    <w:rsid w:val="43F5120C"/>
    <w:rsid w:val="44378634"/>
    <w:rsid w:val="44A08E67"/>
    <w:rsid w:val="450F176B"/>
    <w:rsid w:val="45C7ECC0"/>
    <w:rsid w:val="45F022BF"/>
    <w:rsid w:val="46E0E6F0"/>
    <w:rsid w:val="4737823C"/>
    <w:rsid w:val="47D82F7D"/>
    <w:rsid w:val="47EE11F7"/>
    <w:rsid w:val="4954C561"/>
    <w:rsid w:val="496B38F5"/>
    <w:rsid w:val="49FA64EE"/>
    <w:rsid w:val="4A36ADFE"/>
    <w:rsid w:val="4B295CC3"/>
    <w:rsid w:val="4BA93E1A"/>
    <w:rsid w:val="4CB84A39"/>
    <w:rsid w:val="4D49BB23"/>
    <w:rsid w:val="4E10C959"/>
    <w:rsid w:val="4E54097F"/>
    <w:rsid w:val="4EAB39D2"/>
    <w:rsid w:val="4F610099"/>
    <w:rsid w:val="4FCF7F03"/>
    <w:rsid w:val="506DE8F5"/>
    <w:rsid w:val="50EF82F7"/>
    <w:rsid w:val="51C102A9"/>
    <w:rsid w:val="52557DBB"/>
    <w:rsid w:val="5293A76D"/>
    <w:rsid w:val="539F8BE4"/>
    <w:rsid w:val="545C7824"/>
    <w:rsid w:val="54ABD9F4"/>
    <w:rsid w:val="55D55899"/>
    <w:rsid w:val="560B0A31"/>
    <w:rsid w:val="56BDA30F"/>
    <w:rsid w:val="56DE5A3D"/>
    <w:rsid w:val="571EDE91"/>
    <w:rsid w:val="57293A24"/>
    <w:rsid w:val="57480C2C"/>
    <w:rsid w:val="588AC4C4"/>
    <w:rsid w:val="59171DA1"/>
    <w:rsid w:val="59ED50FE"/>
    <w:rsid w:val="5B17068E"/>
    <w:rsid w:val="5D178687"/>
    <w:rsid w:val="5D6A0C48"/>
    <w:rsid w:val="5DEE7B40"/>
    <w:rsid w:val="5E425A24"/>
    <w:rsid w:val="5E42B412"/>
    <w:rsid w:val="5E4AF114"/>
    <w:rsid w:val="5F41F819"/>
    <w:rsid w:val="600E99CF"/>
    <w:rsid w:val="618CFDDB"/>
    <w:rsid w:val="61950767"/>
    <w:rsid w:val="619A219D"/>
    <w:rsid w:val="61A781E2"/>
    <w:rsid w:val="61AE31F5"/>
    <w:rsid w:val="62474435"/>
    <w:rsid w:val="62B5421B"/>
    <w:rsid w:val="6333E328"/>
    <w:rsid w:val="636CE494"/>
    <w:rsid w:val="63E07D8A"/>
    <w:rsid w:val="6464A633"/>
    <w:rsid w:val="64F044DD"/>
    <w:rsid w:val="6683654A"/>
    <w:rsid w:val="66F1B7D4"/>
    <w:rsid w:val="673457C7"/>
    <w:rsid w:val="678FE788"/>
    <w:rsid w:val="68494A21"/>
    <w:rsid w:val="69D45A53"/>
    <w:rsid w:val="6AC1997A"/>
    <w:rsid w:val="6AD77EB9"/>
    <w:rsid w:val="6AE67579"/>
    <w:rsid w:val="6B1AA513"/>
    <w:rsid w:val="6B80DE15"/>
    <w:rsid w:val="6BDE0B32"/>
    <w:rsid w:val="6BFE5884"/>
    <w:rsid w:val="6CF912B8"/>
    <w:rsid w:val="6E3409A0"/>
    <w:rsid w:val="6F42CBCE"/>
    <w:rsid w:val="70269446"/>
    <w:rsid w:val="703534B3"/>
    <w:rsid w:val="70763A70"/>
    <w:rsid w:val="70B56C37"/>
    <w:rsid w:val="711987D4"/>
    <w:rsid w:val="729E0D55"/>
    <w:rsid w:val="734874CB"/>
    <w:rsid w:val="73DB39C0"/>
    <w:rsid w:val="7433CC86"/>
    <w:rsid w:val="745A5DE3"/>
    <w:rsid w:val="74D0170F"/>
    <w:rsid w:val="74E19100"/>
    <w:rsid w:val="75FC2D97"/>
    <w:rsid w:val="7631244A"/>
    <w:rsid w:val="7703C903"/>
    <w:rsid w:val="775A7C35"/>
    <w:rsid w:val="7788FD72"/>
    <w:rsid w:val="77E0CE96"/>
    <w:rsid w:val="77F66D4F"/>
    <w:rsid w:val="782A71E5"/>
    <w:rsid w:val="782CE63F"/>
    <w:rsid w:val="791FF803"/>
    <w:rsid w:val="795F1905"/>
    <w:rsid w:val="7A5C26D4"/>
    <w:rsid w:val="7AC1BE34"/>
    <w:rsid w:val="7B0EC600"/>
    <w:rsid w:val="7B606CC0"/>
    <w:rsid w:val="7BF6D368"/>
    <w:rsid w:val="7C40AB02"/>
    <w:rsid w:val="7C6A7A02"/>
    <w:rsid w:val="7C7DA84A"/>
    <w:rsid w:val="7C85CCB3"/>
    <w:rsid w:val="7DA88881"/>
    <w:rsid w:val="7FB4C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FF5D9"/>
  <w15:chartTrackingRefBased/>
  <w15:docId w15:val="{79BB627B-326E-4974-8BC0-3A9CBC11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E4542"/>
    <w:pPr>
      <w:spacing w:after="0" w:line="240" w:lineRule="auto"/>
    </w:pPr>
    <w:rPr>
      <w:rFonts w:ascii="Times New Roman" w:hAnsi="Times New Roman" w:eastAsia="Times New Roman" w:cs="Times New Roman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BE454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2557DBB"/>
    <w:pPr>
      <w:spacing w:after="160" w:line="279" w:lineRule="auto"/>
      <w:ind w:left="720"/>
      <w:contextualSpacing/>
    </w:pPr>
    <w:rPr>
      <w:rFonts w:asciiTheme="minorHAnsi" w:hAnsiTheme="minorHAnsi" w:eastAsiaTheme="minorEastAsia" w:cstheme="minorBidi"/>
      <w:lang w:eastAsia="ja-JP"/>
    </w:rPr>
  </w:style>
  <w:style w:type="character" w:styleId="Heading2Char" w:customStyle="1">
    <w:name w:val="Heading 2 Char"/>
    <w:basedOn w:val="DefaultParagraphFont"/>
    <w:link w:val="Heading2"/>
    <w:uiPriority w:val="9"/>
    <w:rsid w:val="00BE4542"/>
    <w:rPr>
      <w:rFonts w:ascii="Times New Roman" w:hAnsi="Times New Roman" w:eastAsia="Times New Roman" w:cs="Times New Roman"/>
      <w:b/>
      <w:bCs/>
      <w:sz w:val="36"/>
      <w:szCs w:val="3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E4542"/>
    <w:pPr>
      <w:spacing w:before="100" w:beforeAutospacing="1" w:after="100" w:afterAutospacing="1"/>
    </w:pPr>
  </w:style>
  <w:style w:type="character" w:styleId="relative" w:customStyle="1">
    <w:name w:val="relative"/>
    <w:basedOn w:val="DefaultParagraphFont"/>
    <w:rsid w:val="00BE4542"/>
  </w:style>
  <w:style w:type="paragraph" w:styleId="not-prose" w:customStyle="1">
    <w:name w:val="not-prose"/>
    <w:basedOn w:val="Normal"/>
    <w:rsid w:val="00BE4542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E4542"/>
    <w:pPr>
      <w:pBdr>
        <w:bottom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styleId="z-TopofFormChar" w:customStyle="1">
    <w:name w:val="z-Top of Form Char"/>
    <w:basedOn w:val="DefaultParagraphFont"/>
    <w:link w:val="z-TopofForm"/>
    <w:uiPriority w:val="99"/>
    <w:semiHidden/>
    <w:rsid w:val="00BE4542"/>
    <w:rPr>
      <w:rFonts w:ascii="Arial" w:hAnsi="Arial" w:eastAsia="Times New Roman" w:cs="Arial"/>
      <w:vanish/>
      <w:sz w:val="16"/>
      <w:szCs w:val="16"/>
      <w:lang w:eastAsia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E4542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styleId="z-BottomofFormChar" w:customStyle="1">
    <w:name w:val="z-Bottom of Form Char"/>
    <w:basedOn w:val="DefaultParagraphFont"/>
    <w:link w:val="z-BottomofForm"/>
    <w:uiPriority w:val="99"/>
    <w:semiHidden/>
    <w:rsid w:val="00BE4542"/>
    <w:rPr>
      <w:rFonts w:ascii="Arial" w:hAnsi="Arial" w:eastAsia="Times New Roman" w:cs="Arial"/>
      <w:vanish/>
      <w:sz w:val="16"/>
      <w:szCs w:val="16"/>
      <w:lang w:eastAsia="en-US"/>
    </w:rPr>
  </w:style>
</w:styles>
</file>

<file path=word/tasks.xml><?xml version="1.0" encoding="utf-8"?>
<t:Tasks xmlns:t="http://schemas.microsoft.com/office/tasks/2019/documenttasks" xmlns:oel="http://schemas.microsoft.com/office/2019/extlst">
  <t:Task id="{E22AC103-B804-41C3-90B3-FEDF54BC1707}">
    <t:Anchor>
      <t:Comment id="1291764097"/>
    </t:Anchor>
    <t:History>
      <t:Event id="{5C1D1451-4EB7-4700-ACF9-15561C657CC7}" time="2025-12-03T23:08:32.84Z">
        <t:Attribution userId="S::cmgeremia@health.ucsd.edu::c86de92a-8aef-4622-b3bb-576d5cfbb3c6" userProvider="AD" userName="Geremia, Carrie"/>
        <t:Anchor>
          <t:Comment id="1291764097"/>
        </t:Anchor>
        <t:Create/>
      </t:Event>
      <t:Event id="{5D492F86-B1D5-4552-986C-80585E4C67CE}" time="2025-12-03T23:08:32.84Z">
        <t:Attribution userId="S::cmgeremia@health.ucsd.edu::c86de92a-8aef-4622-b3bb-576d5cfbb3c6" userProvider="AD" userName="Geremia, Carrie"/>
        <t:Anchor>
          <t:Comment id="1291764097"/>
        </t:Anchor>
        <t:Assign userId="S::jlmontoy@health.ucsd.edu::37fcc423-0fd1-4722-a3be-713f4626f8bd" userProvider="AD" userName="Montoya, Jessica"/>
      </t:Event>
      <t:Event id="{21E4A971-04EC-4BAE-B2A7-81040E3D3E00}" time="2025-12-03T23:08:32.84Z">
        <t:Attribution userId="S::cmgeremia@health.ucsd.edu::c86de92a-8aef-4622-b3bb-576d5cfbb3c6" userProvider="AD" userName="Geremia, Carrie"/>
        <t:Anchor>
          <t:Comment id="1291764097"/>
        </t:Anchor>
        <t:SetTitle title="@Montoya, Jessica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7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47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5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4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194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197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498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8561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54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52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4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80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4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3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0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11/relationships/people" Target="people.xml" Id="R823d47e9c6fb4c7e" /><Relationship Type="http://schemas.microsoft.com/office/2011/relationships/commentsExtended" Target="commentsExtended.xml" Id="R5b80476c5b504283" /><Relationship Type="http://schemas.microsoft.com/office/2016/09/relationships/commentsIds" Target="commentsIds.xml" Id="R3ea44429f3e642d6" /><Relationship Type="http://schemas.microsoft.com/office/2019/05/relationships/documenttasks" Target="tasks.xml" Id="Ree4fa74fa934416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9C5A22072D1A49B619EADA6ED24D47" ma:contentTypeVersion="16" ma:contentTypeDescription="Create a new document." ma:contentTypeScope="" ma:versionID="a198a524b0be707857632424868b3ea2">
  <xsd:schema xmlns:xsd="http://www.w3.org/2001/XMLSchema" xmlns:xs="http://www.w3.org/2001/XMLSchema" xmlns:p="http://schemas.microsoft.com/office/2006/metadata/properties" xmlns:ns2="f9e1e7b2-c25f-42c2-9406-373a71d96f4c" xmlns:ns3="dca96bb3-0378-4d95-8455-08d844e02994" targetNamespace="http://schemas.microsoft.com/office/2006/metadata/properties" ma:root="true" ma:fieldsID="1550e52471d9d8f800af8257a659f389" ns2:_="" ns3:_="">
    <xsd:import namespace="f9e1e7b2-c25f-42c2-9406-373a71d96f4c"/>
    <xsd:import namespace="dca96bb3-0378-4d95-8455-08d844e0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e1e7b2-c25f-42c2-9406-373a71d96f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a96bb3-0378-4d95-8455-08d844e029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d2383bb-16fa-493b-ad80-7dfb47c70ada}" ma:internalName="TaxCatchAll" ma:showField="CatchAllData" ma:web="dca96bb3-0378-4d95-8455-08d844e0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e1e7b2-c25f-42c2-9406-373a71d96f4c">
      <Terms xmlns="http://schemas.microsoft.com/office/infopath/2007/PartnerControls"/>
    </lcf76f155ced4ddcb4097134ff3c332f>
    <TaxCatchAll xmlns="dca96bb3-0378-4d95-8455-08d844e02994" xsi:nil="true"/>
  </documentManagement>
</p:properties>
</file>

<file path=customXml/itemProps1.xml><?xml version="1.0" encoding="utf-8"?>
<ds:datastoreItem xmlns:ds="http://schemas.openxmlformats.org/officeDocument/2006/customXml" ds:itemID="{CE8E321F-1208-4EAD-B99E-7810FA937319}"/>
</file>

<file path=customXml/itemProps2.xml><?xml version="1.0" encoding="utf-8"?>
<ds:datastoreItem xmlns:ds="http://schemas.openxmlformats.org/officeDocument/2006/customXml" ds:itemID="{38D012C8-68F6-4DF5-85DE-D83E10243D90}"/>
</file>

<file path=customXml/itemProps3.xml><?xml version="1.0" encoding="utf-8"?>
<ds:datastoreItem xmlns:ds="http://schemas.openxmlformats.org/officeDocument/2006/customXml" ds:itemID="{830B06A6-5D9B-49B0-8D98-5C644D89FBF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Lee, Jasmine</dc:creator>
  <keywords/>
  <dc:description/>
  <lastModifiedBy>Geremia, Carrie</lastModifiedBy>
  <revision>7</revision>
  <dcterms:created xsi:type="dcterms:W3CDTF">2025-12-03T23:08:00.0000000Z</dcterms:created>
  <dcterms:modified xsi:type="dcterms:W3CDTF">2025-12-09T16:11:23.1604649Z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0x010100F39C5A22072D1A49B619EADA6ED24D47</vt:lpwstr>
  </property>
  <property fmtid="{D5CDD505-2E9C-101B-9397-08002B2CF9AE}" pid="3" name="MediaServiceImageTags">
    <vt:lpwstr/>
  </property>
</Properties>
</file>