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tasks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C81EF8" w:rsidR="61AE31F5" w:rsidP="0C34D380" w:rsidRDefault="61AE31F5" w14:paraId="3E35B6B0" w14:textId="3A639C7A">
      <w:pPr>
        <w:spacing w:after="240" w:line="240" w:lineRule="auto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 xml:space="preserve">Case Example: </w:t>
      </w:r>
      <w:r w:rsidRPr="00C81EF8" w:rsidR="2786AA21">
        <w:rPr>
          <w:rFonts w:ascii="Times New Roman" w:hAnsi="Times New Roman" w:eastAsia="Times New Roman" w:cs="Times New Roman"/>
          <w:b/>
          <w:bCs/>
          <w:sz w:val="22"/>
          <w:szCs w:val="22"/>
        </w:rPr>
        <w:t>Normalization Process Theory</w:t>
      </w:r>
    </w:p>
    <w:p w:rsidRPr="00C81EF8" w:rsidR="61AE31F5" w:rsidP="5C6B3C6E" w:rsidRDefault="61AE31F5" w14:paraId="1796ED70" w14:textId="1791CD56">
      <w:pPr>
        <w:spacing w:after="24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  <w:lang w:val="fr-FR"/>
        </w:rPr>
        <w:t xml:space="preserve">Full </w:t>
      </w:r>
      <w:proofErr w:type="gramStart"/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  <w:lang w:val="fr-FR"/>
        </w:rPr>
        <w:t>citation</w:t>
      </w:r>
      <w:r w:rsidRPr="00C81EF8">
        <w:rPr>
          <w:rFonts w:ascii="Times New Roman" w:hAnsi="Times New Roman" w:eastAsia="Times New Roman" w:cs="Times New Roman"/>
          <w:sz w:val="22"/>
          <w:szCs w:val="22"/>
          <w:lang w:val="fr-FR"/>
        </w:rPr>
        <w:t>:</w:t>
      </w:r>
      <w:proofErr w:type="gramEnd"/>
      <w:r w:rsidRPr="00C81EF8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</w:t>
      </w:r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Vanhamel J, </w:t>
      </w:r>
      <w:proofErr w:type="spell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Reyniers</w:t>
      </w:r>
      <w:proofErr w:type="spell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T, Vuylsteke B, Callens S, </w:t>
      </w:r>
      <w:proofErr w:type="spell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Nöstlinger</w:t>
      </w:r>
      <w:proofErr w:type="spell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C, Huis In &amp;#</w:t>
      </w:r>
      <w:proofErr w:type="gram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39;t</w:t>
      </w:r>
      <w:proofErr w:type="gram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Veld D, Kenyon C, Van Praet J, </w:t>
      </w:r>
      <w:proofErr w:type="spell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Libois</w:t>
      </w:r>
      <w:proofErr w:type="spell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A, Vincent A, Demeester R, </w:t>
      </w:r>
      <w:proofErr w:type="spell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Henrard</w:t>
      </w:r>
      <w:proofErr w:type="spell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S, Messiaen P, Allard SD, </w:t>
      </w:r>
      <w:proofErr w:type="spell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Rotsaert</w:t>
      </w:r>
      <w:proofErr w:type="spell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A, Kielmann K. Understanding adaptive responses in </w:t>
      </w:r>
      <w:proofErr w:type="spell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PrEP</w:t>
      </w:r>
      <w:proofErr w:type="spell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service delivery in Belgian HIV </w:t>
      </w:r>
      <w:proofErr w:type="gram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clinics:</w:t>
      </w:r>
      <w:proofErr w:type="gram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 a multiple case study using an implementation science framework. J Int AIDS Soc. 2024 Jul;27 Suppl 1(Suppl 1</w:t>
      </w:r>
      <w:proofErr w:type="gram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):e</w:t>
      </w:r>
      <w:proofErr w:type="gram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 xml:space="preserve">26260. doi:10.1002/jia2.26260. PMID: 38965986; </w:t>
      </w:r>
      <w:proofErr w:type="gramStart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PMCID:PMC</w:t>
      </w:r>
      <w:proofErr w:type="gramEnd"/>
      <w:r w:rsidRPr="00C81EF8" w:rsidR="249BB41F">
        <w:rPr>
          <w:rFonts w:ascii="Times New Roman" w:hAnsi="Times New Roman" w:eastAsia="Times New Roman" w:cs="Times New Roman"/>
          <w:sz w:val="22"/>
          <w:szCs w:val="22"/>
        </w:rPr>
        <w:t>11224588.</w:t>
      </w:r>
    </w:p>
    <w:p w:rsidRPr="00C81EF8" w:rsidR="00C81EF8" w:rsidP="00C81EF8" w:rsidRDefault="61AE31F5" w14:paraId="087895FC" w14:textId="060F1892">
      <w:pPr>
        <w:pStyle w:val="NormalWeb"/>
        <w:rPr>
          <w:rStyle w:val="relative"/>
          <w:sz w:val="22"/>
          <w:szCs w:val="22"/>
        </w:rPr>
      </w:pPr>
      <w:r w:rsidRPr="23E346FA" w:rsidR="61AE31F5">
        <w:rPr>
          <w:b w:val="1"/>
          <w:bCs w:val="1"/>
          <w:sz w:val="22"/>
          <w:szCs w:val="22"/>
        </w:rPr>
        <w:t>Overview</w:t>
      </w:r>
      <w:r w:rsidRPr="23E346FA" w:rsidR="61AE31F5">
        <w:rPr>
          <w:sz w:val="22"/>
          <w:szCs w:val="22"/>
        </w:rPr>
        <w:t xml:space="preserve">: </w:t>
      </w:r>
      <w:r w:rsidRPr="23E346FA" w:rsidR="00C81EF8">
        <w:rPr>
          <w:sz w:val="22"/>
          <w:szCs w:val="22"/>
        </w:rPr>
        <w:t xml:space="preserve">This article examines how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services are implemented and adapted within a centralized national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program in Belgium, where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is </w:t>
      </w:r>
      <w:r w:rsidRPr="23E346FA" w:rsidR="00C81EF8">
        <w:rPr>
          <w:sz w:val="22"/>
          <w:szCs w:val="22"/>
        </w:rPr>
        <w:t>largely delivered</w:t>
      </w:r>
      <w:r w:rsidRPr="23E346FA" w:rsidR="00C81EF8">
        <w:rPr>
          <w:sz w:val="22"/>
          <w:szCs w:val="22"/>
        </w:rPr>
        <w:t xml:space="preserve"> through specialized HIV clinics. </w:t>
      </w:r>
      <w:r w:rsidRPr="23E346FA" w:rsidR="00C81EF8">
        <w:rPr>
          <w:sz w:val="22"/>
          <w:szCs w:val="22"/>
        </w:rPr>
        <w:t>T</w:t>
      </w:r>
      <w:r w:rsidRPr="23E346FA" w:rsidR="00C81EF8">
        <w:rPr>
          <w:sz w:val="22"/>
          <w:szCs w:val="22"/>
        </w:rPr>
        <w:t xml:space="preserve">he authors studied eight HIV clinics to understand what shapes provider response as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demand grows. Data came from 36 semi-structured interviews with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providers and clinic leaders plus about </w:t>
      </w:r>
      <w:r w:rsidRPr="23E346FA" w:rsidR="00C81EF8">
        <w:rPr>
          <w:sz w:val="22"/>
          <w:szCs w:val="22"/>
        </w:rPr>
        <w:t>50 hours</w:t>
      </w:r>
      <w:r w:rsidRPr="23E346FA" w:rsidR="00C81EF8">
        <w:rPr>
          <w:sz w:val="22"/>
          <w:szCs w:val="22"/>
        </w:rPr>
        <w:t xml:space="preserve"> of clinic observations. Analysis was guided by extended </w:t>
      </w:r>
      <w:r w:rsidRPr="23E346FA" w:rsidR="00C81EF8">
        <w:rPr>
          <w:sz w:val="22"/>
          <w:szCs w:val="22"/>
        </w:rPr>
        <w:t>Normalisation</w:t>
      </w:r>
      <w:r w:rsidRPr="23E346FA" w:rsidR="00C81EF8">
        <w:rPr>
          <w:sz w:val="22"/>
          <w:szCs w:val="22"/>
        </w:rPr>
        <w:t xml:space="preserve"> Process Theory (</w:t>
      </w:r>
      <w:r w:rsidRPr="23E346FA" w:rsidR="00C81EF8">
        <w:rPr>
          <w:sz w:val="22"/>
          <w:szCs w:val="22"/>
        </w:rPr>
        <w:t>eNPT</w:t>
      </w:r>
      <w:r w:rsidRPr="23E346FA" w:rsidR="00C81EF8">
        <w:rPr>
          <w:sz w:val="22"/>
          <w:szCs w:val="22"/>
        </w:rPr>
        <w:t xml:space="preserve">), focusing on how capacity and potential in clinics interact with two kinds of work: normative restructuring (changes to routines and care norms) and relational restructuring (changes in roles and collaboration). </w:t>
      </w:r>
      <w:r>
        <w:br/>
      </w:r>
    </w:p>
    <w:p w:rsidRPr="00C81EF8" w:rsidR="002D04D2" w:rsidP="00C81EF8" w:rsidRDefault="00C81EF8" w14:paraId="572186F2" w14:textId="32297A39">
      <w:pPr>
        <w:pStyle w:val="NormalWeb"/>
        <w:rPr>
          <w:sz w:val="22"/>
          <w:szCs w:val="22"/>
        </w:rPr>
      </w:pPr>
      <w:r w:rsidRPr="23E346FA" w:rsidR="00C81EF8">
        <w:rPr>
          <w:sz w:val="22"/>
          <w:szCs w:val="22"/>
        </w:rPr>
        <w:t xml:space="preserve">Findings show that integrating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into busy HIV clinics </w:t>
      </w:r>
      <w:r w:rsidRPr="23E346FA" w:rsidR="00C81EF8">
        <w:rPr>
          <w:sz w:val="22"/>
          <w:szCs w:val="22"/>
        </w:rPr>
        <w:t>required</w:t>
      </w:r>
      <w:r w:rsidRPr="23E346FA" w:rsidR="00C81EF8">
        <w:rPr>
          <w:sz w:val="22"/>
          <w:szCs w:val="22"/>
        </w:rPr>
        <w:t xml:space="preserve"> ongoing adaptation to balance </w:t>
      </w:r>
      <w:r w:rsidRPr="23E346FA" w:rsidR="00C81EF8">
        <w:rPr>
          <w:sz w:val="22"/>
          <w:szCs w:val="22"/>
        </w:rPr>
        <w:t>the growing</w:t>
      </w:r>
      <w:r w:rsidRPr="23E346FA" w:rsidR="00C81EF8">
        <w:rPr>
          <w:sz w:val="22"/>
          <w:szCs w:val="22"/>
        </w:rPr>
        <w:t xml:space="preserve"> workload with individualized, client-centered care. Clinics </w:t>
      </w:r>
      <w:r w:rsidRPr="23E346FA" w:rsidR="00C81EF8">
        <w:rPr>
          <w:sz w:val="22"/>
          <w:szCs w:val="22"/>
        </w:rPr>
        <w:t>reorganized</w:t>
      </w:r>
      <w:r w:rsidRPr="23E346FA" w:rsidR="00C81EF8">
        <w:rPr>
          <w:sz w:val="22"/>
          <w:szCs w:val="22"/>
        </w:rPr>
        <w:t xml:space="preserve"> service structures </w:t>
      </w:r>
      <w:r w:rsidRPr="23E346FA" w:rsidR="00C81EF8">
        <w:rPr>
          <w:sz w:val="22"/>
          <w:szCs w:val="22"/>
        </w:rPr>
        <w:t xml:space="preserve">and </w:t>
      </w:r>
      <w:r w:rsidRPr="23E346FA" w:rsidR="00C81EF8">
        <w:rPr>
          <w:sz w:val="22"/>
          <w:szCs w:val="22"/>
        </w:rPr>
        <w:t>clinical norms when needed</w:t>
      </w:r>
      <w:r w:rsidRPr="23E346FA" w:rsidR="00C81EF8">
        <w:rPr>
          <w:sz w:val="22"/>
          <w:szCs w:val="22"/>
        </w:rPr>
        <w:t>. Roles</w:t>
      </w:r>
      <w:r w:rsidRPr="23E346FA" w:rsidR="00C81EF8">
        <w:rPr>
          <w:sz w:val="22"/>
          <w:szCs w:val="22"/>
        </w:rPr>
        <w:t xml:space="preserve"> also shifted, especially through task-shifting from physicians to nurses, who became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experts and often handled psychosocial support alongside medical follow-up. Several clinics expanded collaboration with psychologists</w:t>
      </w:r>
      <w:r w:rsidRPr="23E346FA" w:rsidR="00C81EF8">
        <w:rPr>
          <w:sz w:val="22"/>
          <w:szCs w:val="22"/>
        </w:rPr>
        <w:t xml:space="preserve"> </w:t>
      </w:r>
      <w:r w:rsidRPr="23E346FA" w:rsidR="00C81EF8">
        <w:rPr>
          <w:sz w:val="22"/>
          <w:szCs w:val="22"/>
        </w:rPr>
        <w:t xml:space="preserve">and </w:t>
      </w:r>
      <w:r w:rsidRPr="23E346FA" w:rsidR="00C81EF8">
        <w:rPr>
          <w:sz w:val="22"/>
          <w:szCs w:val="22"/>
        </w:rPr>
        <w:t>sexologist</w:t>
      </w:r>
      <w:r w:rsidRPr="23E346FA" w:rsidR="00C81EF8">
        <w:rPr>
          <w:sz w:val="22"/>
          <w:szCs w:val="22"/>
        </w:rPr>
        <w:t xml:space="preserve">s to address complex needs related to sexuality, </w:t>
      </w:r>
      <w:r w:rsidRPr="23E346FA" w:rsidR="00C81EF8">
        <w:rPr>
          <w:sz w:val="22"/>
          <w:szCs w:val="22"/>
        </w:rPr>
        <w:t>chemsex</w:t>
      </w:r>
      <w:r w:rsidRPr="23E346FA" w:rsidR="00C81EF8">
        <w:rPr>
          <w:sz w:val="22"/>
          <w:szCs w:val="22"/>
        </w:rPr>
        <w:t xml:space="preserve">, or anxiety, and one clinic experimented with sharing follow-up care with family physicians to reduce burden and improve access. Overall, the authors conclude that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integration in a centralized system is a complex</w:t>
      </w:r>
      <w:r w:rsidRPr="23E346FA" w:rsidR="00C81EF8">
        <w:rPr>
          <w:sz w:val="22"/>
          <w:szCs w:val="22"/>
        </w:rPr>
        <w:t xml:space="preserve"> and </w:t>
      </w:r>
      <w:r w:rsidRPr="23E346FA" w:rsidR="00C81EF8">
        <w:rPr>
          <w:sz w:val="22"/>
          <w:szCs w:val="22"/>
        </w:rPr>
        <w:t xml:space="preserve">evolving process driven by frontline providers’ </w:t>
      </w:r>
      <w:r w:rsidRPr="23E346FA" w:rsidR="00C81EF8">
        <w:rPr>
          <w:sz w:val="22"/>
          <w:szCs w:val="22"/>
        </w:rPr>
        <w:t xml:space="preserve">capacity </w:t>
      </w:r>
      <w:r w:rsidRPr="23E346FA" w:rsidR="00C81EF8">
        <w:rPr>
          <w:sz w:val="22"/>
          <w:szCs w:val="22"/>
        </w:rPr>
        <w:t xml:space="preserve">to </w:t>
      </w:r>
      <w:r w:rsidRPr="23E346FA" w:rsidR="00C81EF8">
        <w:rPr>
          <w:sz w:val="22"/>
          <w:szCs w:val="22"/>
        </w:rPr>
        <w:t xml:space="preserve">adapt, and that policies should allow more flexibility to </w:t>
      </w:r>
      <w:r w:rsidRPr="23E346FA" w:rsidR="00C81EF8">
        <w:rPr>
          <w:sz w:val="22"/>
          <w:szCs w:val="22"/>
        </w:rPr>
        <w:t>optimize</w:t>
      </w:r>
      <w:r w:rsidRPr="23E346FA" w:rsidR="00C81EF8">
        <w:rPr>
          <w:sz w:val="22"/>
          <w:szCs w:val="22"/>
        </w:rPr>
        <w:t xml:space="preserve">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delivery across settings.</w:t>
      </w:r>
      <w:r>
        <w:br/>
      </w:r>
    </w:p>
    <w:p w:rsidRPr="00C81EF8" w:rsidR="002D04D2" w:rsidP="52557DBB" w:rsidRDefault="61AE31F5" w14:paraId="098068AC" w14:textId="59057DF1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>Population</w:t>
      </w:r>
      <w:r w:rsidRPr="00C81EF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proofErr w:type="spellStart"/>
      <w:r w:rsidRPr="00C81EF8" w:rsidR="1090B9F4">
        <w:rPr>
          <w:rFonts w:ascii="Times New Roman" w:hAnsi="Times New Roman" w:eastAsia="Times New Roman" w:cs="Times New Roman"/>
          <w:sz w:val="22"/>
          <w:szCs w:val="22"/>
        </w:rPr>
        <w:t>PrEP</w:t>
      </w:r>
      <w:proofErr w:type="spellEnd"/>
      <w:r w:rsidRPr="00C81EF8" w:rsidR="1090B9F4">
        <w:rPr>
          <w:rFonts w:ascii="Times New Roman" w:hAnsi="Times New Roman" w:eastAsia="Times New Roman" w:cs="Times New Roman"/>
          <w:sz w:val="22"/>
          <w:szCs w:val="22"/>
        </w:rPr>
        <w:t xml:space="preserve"> care providers in HIV clinics, including physicians, nurses, psychologists, and sexologists</w:t>
      </w:r>
    </w:p>
    <w:p w:rsidRPr="00C81EF8" w:rsidR="61AE31F5" w:rsidP="7631244A" w:rsidRDefault="61AE31F5" w14:paraId="23BE72EF" w14:textId="134E96B1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>Topic</w:t>
      </w:r>
      <w:r w:rsidRPr="00C81EF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C81EF8" w:rsidR="32E6998D">
        <w:rPr>
          <w:rFonts w:ascii="Times New Roman" w:hAnsi="Times New Roman" w:eastAsia="Times New Roman" w:cs="Times New Roman"/>
          <w:sz w:val="22"/>
          <w:szCs w:val="22"/>
        </w:rPr>
        <w:t xml:space="preserve">Understanding the adaptive responses required by providers for the implementation and seamless integration of oral HIV </w:t>
      </w:r>
      <w:proofErr w:type="spellStart"/>
      <w:r w:rsidRPr="00C81EF8" w:rsidR="32E6998D">
        <w:rPr>
          <w:rFonts w:ascii="Times New Roman" w:hAnsi="Times New Roman" w:eastAsia="Times New Roman" w:cs="Times New Roman"/>
          <w:sz w:val="22"/>
          <w:szCs w:val="22"/>
        </w:rPr>
        <w:t>PrEP</w:t>
      </w:r>
      <w:proofErr w:type="spellEnd"/>
      <w:r w:rsidRPr="00C81EF8" w:rsidR="32E6998D">
        <w:rPr>
          <w:rFonts w:ascii="Times New Roman" w:hAnsi="Times New Roman" w:eastAsia="Times New Roman" w:cs="Times New Roman"/>
          <w:sz w:val="22"/>
          <w:szCs w:val="22"/>
        </w:rPr>
        <w:t xml:space="preserve"> services </w:t>
      </w:r>
    </w:p>
    <w:p w:rsidRPr="00C81EF8" w:rsidR="002D04D2" w:rsidP="5C6B3C6E" w:rsidRDefault="61AE31F5" w14:paraId="2E32C2F4" w14:textId="1FF1DD53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>Setting</w:t>
      </w:r>
      <w:r w:rsidRPr="00C81EF8">
        <w:rPr>
          <w:rFonts w:ascii="Times New Roman" w:hAnsi="Times New Roman" w:eastAsia="Times New Roman" w:cs="Times New Roman"/>
          <w:sz w:val="22"/>
          <w:szCs w:val="22"/>
        </w:rPr>
        <w:t>:</w:t>
      </w:r>
      <w:r w:rsidRPr="00C81EF8" w:rsidR="26B40944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00C81EF8" w:rsidR="4A9992E2">
        <w:rPr>
          <w:rFonts w:ascii="Times New Roman" w:hAnsi="Times New Roman" w:eastAsia="Times New Roman" w:cs="Times New Roman"/>
          <w:sz w:val="22"/>
          <w:szCs w:val="22"/>
        </w:rPr>
        <w:t>Eight specialized HIV clinics in Belgium</w:t>
      </w:r>
    </w:p>
    <w:p w:rsidRPr="00C81EF8" w:rsidR="61AE31F5" w:rsidP="5D178687" w:rsidRDefault="61AE31F5" w14:paraId="744305CE" w14:textId="5B469B32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23E346F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Type of Study</w:t>
      </w:r>
      <w:r w:rsidRPr="23E346F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23E346FA" w:rsidR="3A25BC51">
        <w:rPr>
          <w:rFonts w:ascii="Times New Roman" w:hAnsi="Times New Roman" w:eastAsia="Times New Roman" w:cs="Times New Roman"/>
          <w:sz w:val="22"/>
          <w:szCs w:val="22"/>
        </w:rPr>
        <w:t>Qualitative</w:t>
      </w:r>
    </w:p>
    <w:p w:rsidRPr="00C81EF8" w:rsidR="61AE31F5" w:rsidP="7631244A" w:rsidRDefault="61AE31F5" w14:paraId="454A7553" w14:textId="7ED5A2D2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23E346F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Framework(s)</w:t>
      </w:r>
      <w:r w:rsidRPr="23E346F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23E346FA" w:rsidR="0F51A743">
        <w:rPr>
          <w:rFonts w:ascii="Times New Roman" w:hAnsi="Times New Roman" w:eastAsia="Times New Roman" w:cs="Times New Roman"/>
          <w:sz w:val="22"/>
          <w:szCs w:val="22"/>
        </w:rPr>
        <w:t>Normalization Process Theory</w:t>
      </w:r>
    </w:p>
    <w:p w:rsidRPr="00C81EF8" w:rsidR="002D04D2" w:rsidP="52557DBB" w:rsidRDefault="61AE31F5" w14:paraId="6ABEC1C9" w14:textId="02578EA5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23E346F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Implementation stage</w:t>
      </w:r>
      <w:r w:rsidRPr="23E346F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23E346FA" w:rsidR="1007C636">
        <w:rPr>
          <w:rFonts w:ascii="Times New Roman" w:hAnsi="Times New Roman" w:eastAsia="Times New Roman" w:cs="Times New Roman"/>
          <w:sz w:val="22"/>
          <w:szCs w:val="22"/>
        </w:rPr>
        <w:t>Implementation Phase</w:t>
      </w:r>
    </w:p>
    <w:p w:rsidRPr="00C81EF8" w:rsidR="002D04D2" w:rsidP="52557DBB" w:rsidRDefault="61AE31F5" w14:paraId="541C2043" w14:textId="178B1464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23E346F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Community partnership focus</w:t>
      </w:r>
      <w:r w:rsidRPr="23E346F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23E346FA" w:rsidR="64981EFE">
        <w:rPr>
          <w:rFonts w:ascii="Times New Roman" w:hAnsi="Times New Roman" w:eastAsia="Times New Roman" w:cs="Times New Roman"/>
          <w:sz w:val="22"/>
          <w:szCs w:val="22"/>
        </w:rPr>
        <w:t xml:space="preserve">The internal context of the clinics (interprofessional relationships among physicians, nurses, and psychologists) and external interactions with </w:t>
      </w:r>
      <w:r w:rsidRPr="23E346FA" w:rsidR="64981EFE">
        <w:rPr>
          <w:rFonts w:ascii="Times New Roman" w:hAnsi="Times New Roman" w:eastAsia="Times New Roman" w:cs="Times New Roman"/>
          <w:sz w:val="22"/>
          <w:szCs w:val="22"/>
        </w:rPr>
        <w:t>sexologists</w:t>
      </w:r>
      <w:r w:rsidRPr="23E346FA" w:rsidR="64981EFE">
        <w:rPr>
          <w:rFonts w:ascii="Times New Roman" w:hAnsi="Times New Roman" w:eastAsia="Times New Roman" w:cs="Times New Roman"/>
          <w:sz w:val="22"/>
          <w:szCs w:val="22"/>
        </w:rPr>
        <w:t xml:space="preserve"> psychologists, and </w:t>
      </w:r>
      <w:r w:rsidRPr="23E346FA" w:rsidR="64981EFE">
        <w:rPr>
          <w:rFonts w:ascii="Times New Roman" w:hAnsi="Times New Roman" w:eastAsia="Times New Roman" w:cs="Times New Roman"/>
          <w:sz w:val="22"/>
          <w:szCs w:val="22"/>
        </w:rPr>
        <w:t>PrEP</w:t>
      </w:r>
      <w:r w:rsidRPr="23E346FA" w:rsidR="64981EFE">
        <w:rPr>
          <w:rFonts w:ascii="Times New Roman" w:hAnsi="Times New Roman" w:eastAsia="Times New Roman" w:cs="Times New Roman"/>
          <w:sz w:val="22"/>
          <w:szCs w:val="22"/>
        </w:rPr>
        <w:t xml:space="preserve"> users’ family physicians</w:t>
      </w:r>
    </w:p>
    <w:p w:rsidRPr="00C81EF8" w:rsidR="3F0E6E04" w:rsidP="3F0E6E04" w:rsidRDefault="61AE31F5" w14:paraId="09E90191" w14:textId="318425C0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>HIV pillars</w:t>
      </w:r>
      <w:r w:rsidRPr="00C81EF8">
        <w:rPr>
          <w:rFonts w:ascii="Times New Roman" w:hAnsi="Times New Roman" w:eastAsia="Times New Roman" w:cs="Times New Roman"/>
          <w:sz w:val="22"/>
          <w:szCs w:val="22"/>
        </w:rPr>
        <w:t>:</w:t>
      </w:r>
      <w:r w:rsidRPr="00C81EF8" w:rsidR="4A4743B5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00C81EF8" w:rsidR="5A294FD5">
        <w:rPr>
          <w:rFonts w:ascii="Times New Roman" w:hAnsi="Times New Roman" w:eastAsia="Times New Roman" w:cs="Times New Roman"/>
          <w:sz w:val="22"/>
          <w:szCs w:val="22"/>
        </w:rPr>
        <w:t xml:space="preserve">Diagnose, Treat, </w:t>
      </w:r>
      <w:r w:rsidRPr="00C81EF8" w:rsidR="14A0B8A9">
        <w:rPr>
          <w:rFonts w:ascii="Times New Roman" w:hAnsi="Times New Roman" w:eastAsia="Times New Roman" w:cs="Times New Roman"/>
          <w:sz w:val="22"/>
          <w:szCs w:val="22"/>
        </w:rPr>
        <w:t>P</w:t>
      </w:r>
      <w:r w:rsidRPr="00C81EF8" w:rsidR="426E6FCA">
        <w:rPr>
          <w:rFonts w:ascii="Times New Roman" w:hAnsi="Times New Roman" w:eastAsia="Times New Roman" w:cs="Times New Roman"/>
          <w:sz w:val="22"/>
          <w:szCs w:val="22"/>
        </w:rPr>
        <w:t>revent</w:t>
      </w:r>
    </w:p>
    <w:p w:rsidRPr="00C81EF8" w:rsidR="002D04D2" w:rsidP="52557DBB" w:rsidRDefault="61AE31F5" w14:paraId="54835337" w14:textId="35A905F3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>Implementation strategies</w:t>
      </w:r>
      <w:r w:rsidRPr="00C81EF8">
        <w:rPr>
          <w:rFonts w:ascii="Times New Roman" w:hAnsi="Times New Roman" w:eastAsia="Times New Roman" w:cs="Times New Roman"/>
          <w:sz w:val="22"/>
          <w:szCs w:val="22"/>
        </w:rPr>
        <w:t>:</w:t>
      </w:r>
      <w:r w:rsidRPr="00C81EF8" w:rsidR="61A781E2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00C81EF8" w:rsidR="5D10FA58">
        <w:rPr>
          <w:rFonts w:ascii="Times New Roman" w:hAnsi="Times New Roman" w:eastAsia="Times New Roman" w:cs="Times New Roman"/>
          <w:sz w:val="22"/>
          <w:szCs w:val="22"/>
        </w:rPr>
        <w:t xml:space="preserve">Adaptive responses, reorganization of clinic </w:t>
      </w:r>
      <w:proofErr w:type="spellStart"/>
      <w:r w:rsidRPr="00C81EF8" w:rsidR="5D10FA58">
        <w:rPr>
          <w:rFonts w:ascii="Times New Roman" w:hAnsi="Times New Roman" w:eastAsia="Times New Roman" w:cs="Times New Roman"/>
          <w:sz w:val="22"/>
          <w:szCs w:val="22"/>
        </w:rPr>
        <w:t>strcutures</w:t>
      </w:r>
      <w:proofErr w:type="spellEnd"/>
      <w:r w:rsidRPr="00C81EF8" w:rsidR="5D10FA58">
        <w:rPr>
          <w:rFonts w:ascii="Times New Roman" w:hAnsi="Times New Roman" w:eastAsia="Times New Roman" w:cs="Times New Roman"/>
          <w:sz w:val="22"/>
          <w:szCs w:val="22"/>
        </w:rPr>
        <w:t xml:space="preserve">, adaptation of clinical and policy norms, and task-shifting from </w:t>
      </w:r>
      <w:proofErr w:type="spellStart"/>
      <w:r w:rsidRPr="00C81EF8" w:rsidR="5D10FA58">
        <w:rPr>
          <w:rFonts w:ascii="Times New Roman" w:hAnsi="Times New Roman" w:eastAsia="Times New Roman" w:cs="Times New Roman"/>
          <w:sz w:val="22"/>
          <w:szCs w:val="22"/>
        </w:rPr>
        <w:t>physicans</w:t>
      </w:r>
      <w:proofErr w:type="spellEnd"/>
      <w:r w:rsidRPr="00C81EF8" w:rsidR="5D10FA58">
        <w:rPr>
          <w:rFonts w:ascii="Times New Roman" w:hAnsi="Times New Roman" w:eastAsia="Times New Roman" w:cs="Times New Roman"/>
          <w:sz w:val="22"/>
          <w:szCs w:val="22"/>
        </w:rPr>
        <w:t xml:space="preserve"> to nurses</w:t>
      </w:r>
    </w:p>
    <w:p w:rsidRPr="00C81EF8" w:rsidR="002D04D2" w:rsidP="52557DBB" w:rsidRDefault="61AE31F5" w14:paraId="6C040DE6" w14:textId="305614E5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>Where TMF was applied</w:t>
      </w:r>
      <w:r w:rsidRPr="00C81EF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C81EF8" w:rsidR="5E49B59D">
        <w:rPr>
          <w:rFonts w:ascii="Times New Roman" w:hAnsi="Times New Roman" w:eastAsia="Times New Roman" w:cs="Times New Roman"/>
          <w:sz w:val="22"/>
          <w:szCs w:val="22"/>
        </w:rPr>
        <w:t>Examining factors influencing providers’ adaptive responses</w:t>
      </w:r>
    </w:p>
    <w:p w:rsidRPr="00C81EF8" w:rsidR="002D04D2" w:rsidP="52557DBB" w:rsidRDefault="61AE31F5" w14:paraId="2004DD3C" w14:textId="716C51F5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C81EF8">
        <w:rPr>
          <w:rFonts w:ascii="Times New Roman" w:hAnsi="Times New Roman" w:eastAsia="Times New Roman" w:cs="Times New Roman"/>
          <w:b/>
          <w:bCs/>
          <w:sz w:val="22"/>
          <w:szCs w:val="22"/>
        </w:rPr>
        <w:t>How TMF is operationalized</w:t>
      </w:r>
      <w:r w:rsidRPr="00C81EF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C81EF8" w:rsidR="12056662">
        <w:rPr>
          <w:rFonts w:ascii="Times New Roman" w:hAnsi="Times New Roman" w:eastAsia="Times New Roman" w:cs="Times New Roman"/>
          <w:sz w:val="22"/>
          <w:szCs w:val="22"/>
        </w:rPr>
        <w:t>The Normalization Process Theory guided the thematic analysis of qualitative data (36 interviews and 50 hours of observations). The framework was used to characterize how clinic structures were re-organized and how interprofessional relationships were reconfigured, such as the shift of responsibilities to nurses and the increased collaboration with external health professionals.</w:t>
      </w:r>
    </w:p>
    <w:p w:rsidRPr="00C81EF8" w:rsidR="00C81EF8" w:rsidP="29BEF890" w:rsidRDefault="61AE31F5" w14:paraId="5CAC3FF2" w14:textId="4A567FF9">
      <w:pPr>
        <w:pStyle w:val="NormalWeb"/>
        <w:suppressLineNumbers w:val="0"/>
        <w:bidi w:val="0"/>
        <w:spacing w:beforeAutospacing="on" w:afterAutospacing="on" w:line="240" w:lineRule="auto"/>
        <w:ind w:left="0" w:right="0"/>
        <w:jc w:val="left"/>
        <w:rPr>
          <w:sz w:val="22"/>
          <w:szCs w:val="22"/>
        </w:rPr>
      </w:pPr>
      <w:r w:rsidRPr="23E346FA" w:rsidR="61AE31F5">
        <w:rPr>
          <w:b w:val="1"/>
          <w:bCs w:val="1"/>
          <w:sz w:val="22"/>
          <w:szCs w:val="22"/>
        </w:rPr>
        <w:t>Contribution to D&amp;I Science</w:t>
      </w:r>
      <w:commentRangeStart w:id="1229972463"/>
      <w:r w:rsidRPr="23E346FA" w:rsidR="61AE31F5">
        <w:rPr>
          <w:sz w:val="22"/>
          <w:szCs w:val="22"/>
        </w:rPr>
        <w:t>:</w:t>
      </w:r>
      <w:commentRangeEnd w:id="1229972463"/>
      <w:r>
        <w:rPr>
          <w:rStyle w:val="CommentReference"/>
        </w:rPr>
        <w:commentReference w:id="1229972463"/>
      </w:r>
      <w:r w:rsidRPr="23E346FA" w:rsidR="00C81EF8">
        <w:rPr>
          <w:sz w:val="22"/>
          <w:szCs w:val="22"/>
        </w:rPr>
        <w:t xml:space="preserve"> </w:t>
      </w:r>
      <w:r w:rsidRPr="23E346FA" w:rsidR="00C81EF8">
        <w:rPr>
          <w:sz w:val="22"/>
          <w:szCs w:val="22"/>
        </w:rPr>
        <w:t xml:space="preserve">This article contributes to D&amp;I science by providing a detailed account of adaptation of </w:t>
      </w:r>
      <w:r w:rsidRPr="23E346FA" w:rsidR="00C81EF8">
        <w:rPr>
          <w:sz w:val="22"/>
          <w:szCs w:val="22"/>
        </w:rPr>
        <w:t>PrEP</w:t>
      </w:r>
      <w:r w:rsidRPr="23E346FA" w:rsidR="00C81EF8">
        <w:rPr>
          <w:sz w:val="22"/>
          <w:szCs w:val="22"/>
        </w:rPr>
        <w:t xml:space="preserve"> implementation within </w:t>
      </w:r>
      <w:r w:rsidRPr="23E346FA" w:rsidR="3EE7016F">
        <w:rPr>
          <w:b w:val="1"/>
          <w:bCs w:val="1"/>
          <w:sz w:val="22"/>
          <w:szCs w:val="22"/>
        </w:rPr>
        <w:t>a</w:t>
      </w:r>
      <w:r w:rsidRPr="23E346FA" w:rsidR="3EE7016F">
        <w:rPr>
          <w:b w:val="0"/>
          <w:bCs w:val="0"/>
          <w:sz w:val="22"/>
          <w:szCs w:val="22"/>
        </w:rPr>
        <w:t xml:space="preserve"> centralized service delivery system</w:t>
      </w:r>
      <w:r w:rsidRPr="23E346FA" w:rsidR="00C81EF8">
        <w:rPr>
          <w:sz w:val="22"/>
          <w:szCs w:val="22"/>
        </w:rPr>
        <w:t xml:space="preserve">. </w:t>
      </w:r>
      <w:r w:rsidRPr="23E346FA" w:rsidR="52E08A4E">
        <w:rPr>
          <w:sz w:val="22"/>
          <w:szCs w:val="22"/>
        </w:rPr>
        <w:t xml:space="preserve">This qualitative multiple case (8 clinics) study on </w:t>
      </w:r>
      <w:r w:rsidRPr="23E346FA" w:rsidR="52E08A4E">
        <w:rPr>
          <w:sz w:val="22"/>
          <w:szCs w:val="22"/>
        </w:rPr>
        <w:t>PrEP</w:t>
      </w:r>
      <w:r w:rsidRPr="23E346FA" w:rsidR="52E08A4E">
        <w:rPr>
          <w:sz w:val="22"/>
          <w:szCs w:val="22"/>
        </w:rPr>
        <w:t xml:space="preserve"> care implementat</w:t>
      </w:r>
      <w:r w:rsidRPr="23E346FA" w:rsidR="52E08A4E">
        <w:rPr>
          <w:sz w:val="22"/>
          <w:szCs w:val="22"/>
        </w:rPr>
        <w:t>ion involved field notes from observations and verbatim intervention transcripts, which were thematically analyzed accor</w:t>
      </w:r>
      <w:r w:rsidRPr="23E346FA" w:rsidR="72F51A3B">
        <w:rPr>
          <w:sz w:val="22"/>
          <w:szCs w:val="22"/>
        </w:rPr>
        <w:t xml:space="preserve">ding to a refined iteration of the extended </w:t>
      </w:r>
      <w:r w:rsidRPr="23E346FA" w:rsidR="72F51A3B">
        <w:rPr>
          <w:sz w:val="22"/>
          <w:szCs w:val="22"/>
        </w:rPr>
        <w:t xml:space="preserve">Normalization Process Theory. </w:t>
      </w:r>
      <w:r w:rsidRPr="23E346FA" w:rsidR="00F3C150">
        <w:rPr>
          <w:sz w:val="22"/>
          <w:szCs w:val="22"/>
        </w:rPr>
        <w:t xml:space="preserve">The findings </w:t>
      </w:r>
      <w:r w:rsidRPr="23E346FA" w:rsidR="00F3C150">
        <w:rPr>
          <w:b w:val="0"/>
          <w:bCs w:val="0"/>
          <w:sz w:val="22"/>
          <w:szCs w:val="22"/>
        </w:rPr>
        <w:t>highlight the</w:t>
      </w:r>
      <w:r w:rsidRPr="23E346FA" w:rsidR="00F3C150">
        <w:rPr>
          <w:b w:val="1"/>
          <w:bCs w:val="1"/>
          <w:sz w:val="22"/>
          <w:szCs w:val="22"/>
        </w:rPr>
        <w:t xml:space="preserve"> </w:t>
      </w:r>
      <w:r w:rsidRPr="23E346FA" w:rsidR="634F7924">
        <w:rPr>
          <w:b w:val="0"/>
          <w:bCs w:val="0"/>
          <w:sz w:val="22"/>
          <w:szCs w:val="22"/>
        </w:rPr>
        <w:t xml:space="preserve">implementation of </w:t>
      </w:r>
      <w:r w:rsidRPr="23E346FA" w:rsidR="634F7924">
        <w:rPr>
          <w:b w:val="0"/>
          <w:bCs w:val="0"/>
          <w:sz w:val="22"/>
          <w:szCs w:val="22"/>
        </w:rPr>
        <w:t>PrEP</w:t>
      </w:r>
      <w:r w:rsidRPr="23E346FA" w:rsidR="634F7924">
        <w:rPr>
          <w:b w:val="0"/>
          <w:bCs w:val="0"/>
          <w:sz w:val="22"/>
          <w:szCs w:val="22"/>
        </w:rPr>
        <w:t xml:space="preserve"> required</w:t>
      </w:r>
      <w:r w:rsidRPr="23E346FA" w:rsidR="634F7924">
        <w:rPr>
          <w:b w:val="1"/>
          <w:bCs w:val="1"/>
          <w:sz w:val="22"/>
          <w:szCs w:val="22"/>
        </w:rPr>
        <w:t xml:space="preserve"> </w:t>
      </w:r>
      <w:r w:rsidRPr="23E346FA" w:rsidR="00F3C150">
        <w:rPr>
          <w:sz w:val="22"/>
          <w:szCs w:val="22"/>
        </w:rPr>
        <w:t>considerable adaptive capacity of providers to balance</w:t>
      </w:r>
      <w:r w:rsidRPr="23E346FA" w:rsidR="00F3C150">
        <w:rPr>
          <w:sz w:val="22"/>
          <w:szCs w:val="22"/>
        </w:rPr>
        <w:t xml:space="preserve"> the increasing workload with an adequate response to individual care needs of people </w:t>
      </w:r>
      <w:r w:rsidRPr="23E346FA" w:rsidR="148F37EF">
        <w:rPr>
          <w:sz w:val="22"/>
          <w:szCs w:val="22"/>
        </w:rPr>
        <w:t xml:space="preserve">who are </w:t>
      </w:r>
      <w:r w:rsidRPr="23E346FA" w:rsidR="00F3C150">
        <w:rPr>
          <w:sz w:val="22"/>
          <w:szCs w:val="22"/>
        </w:rPr>
        <w:t>prescribed</w:t>
      </w:r>
      <w:r w:rsidRPr="23E346FA" w:rsidR="00F3C150">
        <w:rPr>
          <w:sz w:val="22"/>
          <w:szCs w:val="22"/>
        </w:rPr>
        <w:t xml:space="preserve"> </w:t>
      </w:r>
      <w:r w:rsidRPr="23E346FA" w:rsidR="00F3C150">
        <w:rPr>
          <w:sz w:val="22"/>
          <w:szCs w:val="22"/>
        </w:rPr>
        <w:t>PrEP.</w:t>
      </w:r>
      <w:r w:rsidRPr="23E346FA" w:rsidR="00F3C150">
        <w:rPr>
          <w:sz w:val="22"/>
          <w:szCs w:val="22"/>
        </w:rPr>
        <w:t xml:space="preserve"> </w:t>
      </w:r>
      <w:r>
        <w:br/>
      </w:r>
    </w:p>
    <w:p w:rsidRPr="00C81EF8" w:rsidR="002D04D2" w:rsidP="23E346FA" w:rsidRDefault="00C81EF8" w14:paraId="00ADA12E" w14:textId="385AD7E0">
      <w:pPr>
        <w:pStyle w:val="NormalWeb"/>
        <w:suppressLineNumbers w:val="0"/>
        <w:spacing w:beforeAutospacing="on" w:afterAutospacing="on" w:line="240" w:lineRule="auto"/>
        <w:ind w:left="0" w:right="0"/>
        <w:jc w:val="left"/>
        <w:rPr>
          <w:sz w:val="22"/>
          <w:szCs w:val="22"/>
        </w:rPr>
      </w:pPr>
      <w:r w:rsidRPr="23E346FA" w:rsidR="00C81EF8">
        <w:rPr>
          <w:sz w:val="22"/>
          <w:szCs w:val="22"/>
        </w:rPr>
        <w:t>The</w:t>
      </w:r>
      <w:r w:rsidRPr="23E346FA" w:rsidR="00C81EF8">
        <w:rPr>
          <w:sz w:val="22"/>
          <w:szCs w:val="22"/>
        </w:rPr>
        <w:t xml:space="preserve"> study </w:t>
      </w:r>
      <w:r w:rsidRPr="23E346FA" w:rsidR="6521E625">
        <w:rPr>
          <w:sz w:val="22"/>
          <w:szCs w:val="22"/>
        </w:rPr>
        <w:t xml:space="preserve">highlights the crucial role of providers’ commitment, </w:t>
      </w:r>
      <w:r w:rsidRPr="23E346FA" w:rsidR="6521E625">
        <w:rPr>
          <w:sz w:val="22"/>
          <w:szCs w:val="22"/>
        </w:rPr>
        <w:t>values</w:t>
      </w:r>
      <w:r w:rsidRPr="23E346FA" w:rsidR="6521E625">
        <w:rPr>
          <w:sz w:val="22"/>
          <w:szCs w:val="22"/>
        </w:rPr>
        <w:t xml:space="preserve"> and interactions, which are </w:t>
      </w:r>
      <w:r w:rsidRPr="23E346FA" w:rsidR="6521E625">
        <w:rPr>
          <w:sz w:val="22"/>
          <w:szCs w:val="22"/>
        </w:rPr>
        <w:t>referred</w:t>
      </w:r>
      <w:r w:rsidRPr="23E346FA" w:rsidR="6521E625">
        <w:rPr>
          <w:sz w:val="22"/>
          <w:szCs w:val="22"/>
        </w:rPr>
        <w:t xml:space="preserve"> as systems “software,” for effective</w:t>
      </w:r>
      <w:r w:rsidRPr="23E346FA" w:rsidR="6521E625">
        <w:rPr>
          <w:sz w:val="22"/>
          <w:szCs w:val="22"/>
        </w:rPr>
        <w:t xml:space="preserve"> integration of </w:t>
      </w:r>
      <w:r w:rsidRPr="23E346FA" w:rsidR="6521E625">
        <w:rPr>
          <w:sz w:val="22"/>
          <w:szCs w:val="22"/>
        </w:rPr>
        <w:t>PrEP</w:t>
      </w:r>
      <w:r w:rsidRPr="23E346FA" w:rsidR="6521E625">
        <w:rPr>
          <w:sz w:val="22"/>
          <w:szCs w:val="22"/>
        </w:rPr>
        <w:t xml:space="preserve"> services</w:t>
      </w:r>
      <w:r w:rsidRPr="23E346FA" w:rsidR="7D6C6E3B">
        <w:rPr>
          <w:sz w:val="22"/>
          <w:szCs w:val="22"/>
        </w:rPr>
        <w:t xml:space="preserve">. The authors conclude that provider-related challenges with </w:t>
      </w:r>
      <w:r w:rsidRPr="23E346FA" w:rsidR="7D6C6E3B">
        <w:rPr>
          <w:sz w:val="22"/>
          <w:szCs w:val="22"/>
        </w:rPr>
        <w:t>PrEP</w:t>
      </w:r>
      <w:r w:rsidRPr="23E346FA" w:rsidR="7D6C6E3B">
        <w:rPr>
          <w:sz w:val="22"/>
          <w:szCs w:val="22"/>
        </w:rPr>
        <w:t xml:space="preserve"> implementation </w:t>
      </w:r>
      <w:r w:rsidRPr="23E346FA" w:rsidR="7D6C6E3B">
        <w:rPr>
          <w:sz w:val="22"/>
          <w:szCs w:val="22"/>
        </w:rPr>
        <w:t>in specialized clinics are more related to constraints associated with rigid health systems, rather than capa</w:t>
      </w:r>
      <w:r w:rsidRPr="23E346FA" w:rsidR="4D317F35">
        <w:rPr>
          <w:sz w:val="22"/>
          <w:szCs w:val="22"/>
        </w:rPr>
        <w:t>bility issues that are withing a provider’s control. Th</w:t>
      </w:r>
      <w:r w:rsidRPr="23E346FA" w:rsidR="4D317F35">
        <w:rPr>
          <w:sz w:val="22"/>
          <w:szCs w:val="22"/>
        </w:rPr>
        <w:t>e</w:t>
      </w:r>
      <w:r w:rsidRPr="23E346FA" w:rsidR="4D317F35">
        <w:rPr>
          <w:sz w:val="22"/>
          <w:szCs w:val="22"/>
        </w:rPr>
        <w:t>refore, many of the “adapti</w:t>
      </w:r>
      <w:r w:rsidRPr="23E346FA" w:rsidR="4D317F35">
        <w:rPr>
          <w:sz w:val="22"/>
          <w:szCs w:val="22"/>
        </w:rPr>
        <w:t>ve</w:t>
      </w:r>
      <w:r w:rsidRPr="23E346FA" w:rsidR="4D317F35">
        <w:rPr>
          <w:sz w:val="22"/>
          <w:szCs w:val="22"/>
        </w:rPr>
        <w:t xml:space="preserve"> responses” </w:t>
      </w:r>
      <w:r w:rsidRPr="23E346FA" w:rsidR="4D317F35">
        <w:rPr>
          <w:sz w:val="22"/>
          <w:szCs w:val="22"/>
        </w:rPr>
        <w:t>identified</w:t>
      </w:r>
      <w:r w:rsidRPr="23E346FA" w:rsidR="4D317F35">
        <w:rPr>
          <w:sz w:val="22"/>
          <w:szCs w:val="22"/>
        </w:rPr>
        <w:t xml:space="preserve"> in the thematic analysis may be </w:t>
      </w:r>
      <w:r w:rsidRPr="23E346FA" w:rsidR="2F66A4BE">
        <w:rPr>
          <w:sz w:val="22"/>
          <w:szCs w:val="22"/>
        </w:rPr>
        <w:t xml:space="preserve">viewed as </w:t>
      </w:r>
      <w:r w:rsidRPr="23E346FA" w:rsidR="4D317F35">
        <w:rPr>
          <w:sz w:val="22"/>
          <w:szCs w:val="22"/>
        </w:rPr>
        <w:t>the providers’</w:t>
      </w:r>
      <w:r w:rsidRPr="23E346FA" w:rsidR="1B15FD08">
        <w:rPr>
          <w:sz w:val="22"/>
          <w:szCs w:val="22"/>
        </w:rPr>
        <w:t xml:space="preserve"> </w:t>
      </w:r>
      <w:r w:rsidRPr="23E346FA" w:rsidR="1B15FD08">
        <w:rPr>
          <w:sz w:val="22"/>
          <w:szCs w:val="22"/>
        </w:rPr>
        <w:t>attempts</w:t>
      </w:r>
      <w:r w:rsidRPr="23E346FA" w:rsidR="1B15FD08">
        <w:rPr>
          <w:sz w:val="22"/>
          <w:szCs w:val="22"/>
        </w:rPr>
        <w:t xml:space="preserve"> to introduce flexibility and compensate for structural barriers to </w:t>
      </w:r>
      <w:r w:rsidRPr="23E346FA" w:rsidR="1B15FD08">
        <w:rPr>
          <w:sz w:val="22"/>
          <w:szCs w:val="22"/>
        </w:rPr>
        <w:t>PrEP</w:t>
      </w:r>
      <w:r w:rsidRPr="23E346FA" w:rsidR="1B15FD08">
        <w:rPr>
          <w:sz w:val="22"/>
          <w:szCs w:val="22"/>
        </w:rPr>
        <w:t xml:space="preserve"> service delivery. </w:t>
      </w:r>
      <w:r w:rsidRPr="23E346FA" w:rsidR="2C216F4B">
        <w:rPr>
          <w:sz w:val="22"/>
          <w:szCs w:val="22"/>
        </w:rPr>
        <w:t>The s</w:t>
      </w:r>
      <w:r w:rsidRPr="23E346FA" w:rsidR="1B15FD08">
        <w:rPr>
          <w:sz w:val="22"/>
          <w:szCs w:val="22"/>
        </w:rPr>
        <w:t xml:space="preserve">cale-up of </w:t>
      </w:r>
      <w:r w:rsidRPr="23E346FA" w:rsidR="1B15FD08">
        <w:rPr>
          <w:sz w:val="22"/>
          <w:szCs w:val="22"/>
        </w:rPr>
        <w:t>PrEP</w:t>
      </w:r>
      <w:r w:rsidRPr="23E346FA" w:rsidR="1B15FD08">
        <w:rPr>
          <w:sz w:val="22"/>
          <w:szCs w:val="22"/>
        </w:rPr>
        <w:t xml:space="preserve"> services </w:t>
      </w:r>
      <w:r w:rsidRPr="23E346FA" w:rsidR="5CFAAC33">
        <w:rPr>
          <w:sz w:val="22"/>
          <w:szCs w:val="22"/>
        </w:rPr>
        <w:t xml:space="preserve">will </w:t>
      </w:r>
      <w:r w:rsidRPr="23E346FA" w:rsidR="5CFAAC33">
        <w:rPr>
          <w:sz w:val="22"/>
          <w:szCs w:val="22"/>
        </w:rPr>
        <w:t>likely require</w:t>
      </w:r>
      <w:r w:rsidRPr="23E346FA" w:rsidR="5CFAAC33">
        <w:rPr>
          <w:sz w:val="22"/>
          <w:szCs w:val="22"/>
        </w:rPr>
        <w:t xml:space="preserve"> organizational policies and systems that align with </w:t>
      </w:r>
      <w:r w:rsidRPr="23E346FA" w:rsidR="5CFAAC33">
        <w:rPr>
          <w:sz w:val="22"/>
          <w:szCs w:val="22"/>
        </w:rPr>
        <w:t xml:space="preserve">the </w:t>
      </w:r>
      <w:r w:rsidRPr="23E346FA" w:rsidR="5CFAAC33">
        <w:rPr>
          <w:sz w:val="22"/>
          <w:szCs w:val="22"/>
        </w:rPr>
        <w:t>adaptive and innovative capacity of providers</w:t>
      </w:r>
      <w:r w:rsidRPr="23E346FA" w:rsidR="5CFAAC33">
        <w:rPr>
          <w:sz w:val="22"/>
          <w:szCs w:val="22"/>
        </w:rPr>
        <w:t xml:space="preserve"> to simplify </w:t>
      </w:r>
      <w:r w:rsidRPr="23E346FA" w:rsidR="5CFAAC33">
        <w:rPr>
          <w:sz w:val="22"/>
          <w:szCs w:val="22"/>
        </w:rPr>
        <w:t>PrEP</w:t>
      </w:r>
      <w:r w:rsidRPr="23E346FA" w:rsidR="5CFAAC33">
        <w:rPr>
          <w:sz w:val="22"/>
          <w:szCs w:val="22"/>
        </w:rPr>
        <w:t xml:space="preserve"> delivery</w:t>
      </w:r>
      <w:r w:rsidRPr="23E346FA" w:rsidR="5CFAAC33">
        <w:rPr>
          <w:sz w:val="22"/>
          <w:szCs w:val="22"/>
        </w:rPr>
        <w:t xml:space="preserve">. </w:t>
      </w:r>
    </w:p>
    <w:p w:rsidRPr="00C81EF8" w:rsidR="002D04D2" w:rsidP="29BEF890" w:rsidRDefault="00C81EF8" w14:paraId="4B7F2DCC" w14:textId="60DC3D03">
      <w:pPr>
        <w:pStyle w:val="NormalWeb"/>
        <w:rPr>
          <w:sz w:val="22"/>
          <w:szCs w:val="22"/>
        </w:rPr>
      </w:pPr>
    </w:p>
    <w:p w:rsidRPr="00C81EF8" w:rsidR="002D04D2" w:rsidP="00C81EF8" w:rsidRDefault="00C81EF8" w14:paraId="2C078E63" w14:textId="203D4A89">
      <w:pPr>
        <w:pStyle w:val="NormalWeb"/>
        <w:rPr>
          <w:sz w:val="22"/>
          <w:szCs w:val="22"/>
        </w:rPr>
      </w:pPr>
    </w:p>
    <w:sectPr w:rsidRPr="00C81EF8" w:rsidR="002D04D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xmlns:w="http://schemas.openxmlformats.org/wordprocessingml/2006/main" w:initials="GC" w:author="Geremia, Carrie" w:date="2025-12-03T15:54:04" w:id="1229972463">
    <w:p xmlns:w14="http://schemas.microsoft.com/office/word/2010/wordml" xmlns:w="http://schemas.openxmlformats.org/wordprocessingml/2006/main" w:rsidR="7AC7B374" w:rsidRDefault="44423A8A" w14:paraId="056829E1" w14:textId="788F4B8C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 xml:space="preserve"> HYPERLINK "mailto:jlmontoy@health.ucsd.edu"</w:instrText>
      </w:r>
      <w:bookmarkStart w:name="_@_00DDCE979D6B4E4F8ABCACFAD9F3FB3FZ" w:id="1699567492"/>
      <w:r>
        <w:fldChar w:fldCharType="separate"/>
      </w:r>
      <w:bookmarkEnd w:id="1699567492"/>
      <w:r w:rsidRPr="7CBBE639" w:rsidR="451B7FBA">
        <w:rPr>
          <w:rStyle w:val="Mention"/>
          <w:noProof/>
        </w:rPr>
        <w:t>@Montoya, Jessica</w:t>
      </w:r>
      <w:r>
        <w:fldChar w:fldCharType="end"/>
      </w:r>
      <w:r w:rsidRPr="05CC1079" w:rsidR="04B81089">
        <w:t xml:space="preserve"> 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056829E1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235CDE2" w16cex:dateUtc="2025-12-03T23:54:04.85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56829E1" w16cid:durableId="2235CDE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5B079"/>
    <w:multiLevelType w:val="hybridMultilevel"/>
    <w:tmpl w:val="5F4EBE58"/>
    <w:lvl w:ilvl="0" w:tplc="B0D433E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3AE2F6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8C6F7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709E4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1AAF0F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556B91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1CC627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648B98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BEE2F8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7990037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Geremia, Carrie">
    <w15:presenceInfo w15:providerId="AD" w15:userId="S::cmgeremia@health.ucsd.edu::c86de92a-8aef-4622-b3bb-576d5cfbb3c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EE7B40"/>
    <w:rsid w:val="002D04D2"/>
    <w:rsid w:val="00680CD1"/>
    <w:rsid w:val="00B551EE"/>
    <w:rsid w:val="00C81EF8"/>
    <w:rsid w:val="00F3C150"/>
    <w:rsid w:val="011D6ED9"/>
    <w:rsid w:val="013C3324"/>
    <w:rsid w:val="033A08DC"/>
    <w:rsid w:val="03ABAC34"/>
    <w:rsid w:val="03E5F89D"/>
    <w:rsid w:val="04DCA4C4"/>
    <w:rsid w:val="06BB919D"/>
    <w:rsid w:val="07C2504E"/>
    <w:rsid w:val="07CBC5D3"/>
    <w:rsid w:val="08455898"/>
    <w:rsid w:val="08BDE338"/>
    <w:rsid w:val="08D62F82"/>
    <w:rsid w:val="094B03CD"/>
    <w:rsid w:val="0AF5C5EF"/>
    <w:rsid w:val="0B16884A"/>
    <w:rsid w:val="0B5CA72D"/>
    <w:rsid w:val="0BD027FF"/>
    <w:rsid w:val="0C34D380"/>
    <w:rsid w:val="0CFC0E36"/>
    <w:rsid w:val="0E49F729"/>
    <w:rsid w:val="0EA58813"/>
    <w:rsid w:val="0F410BF1"/>
    <w:rsid w:val="0F51A743"/>
    <w:rsid w:val="0FC8C98F"/>
    <w:rsid w:val="1007C636"/>
    <w:rsid w:val="1021FAF1"/>
    <w:rsid w:val="1090B9F4"/>
    <w:rsid w:val="10CF78E0"/>
    <w:rsid w:val="10D96E98"/>
    <w:rsid w:val="10EDEB39"/>
    <w:rsid w:val="114436C6"/>
    <w:rsid w:val="1187515F"/>
    <w:rsid w:val="11CD28A6"/>
    <w:rsid w:val="12056662"/>
    <w:rsid w:val="12AC28CB"/>
    <w:rsid w:val="1387CB96"/>
    <w:rsid w:val="14659869"/>
    <w:rsid w:val="148F37EF"/>
    <w:rsid w:val="148F6CD3"/>
    <w:rsid w:val="14A0B8A9"/>
    <w:rsid w:val="1577099B"/>
    <w:rsid w:val="15BBCBE9"/>
    <w:rsid w:val="15BEA874"/>
    <w:rsid w:val="171369EE"/>
    <w:rsid w:val="1765D392"/>
    <w:rsid w:val="17BB2992"/>
    <w:rsid w:val="17C10F8A"/>
    <w:rsid w:val="17C883F6"/>
    <w:rsid w:val="17CFA4CD"/>
    <w:rsid w:val="1823870D"/>
    <w:rsid w:val="188E7DD4"/>
    <w:rsid w:val="1A1A1B33"/>
    <w:rsid w:val="1A54AA55"/>
    <w:rsid w:val="1B15FD08"/>
    <w:rsid w:val="1C4D257B"/>
    <w:rsid w:val="1D7587C9"/>
    <w:rsid w:val="1FFB3866"/>
    <w:rsid w:val="200AF290"/>
    <w:rsid w:val="201B496F"/>
    <w:rsid w:val="204B1159"/>
    <w:rsid w:val="2059F9A7"/>
    <w:rsid w:val="21EA54AF"/>
    <w:rsid w:val="2319836E"/>
    <w:rsid w:val="232E2EE6"/>
    <w:rsid w:val="23662DDE"/>
    <w:rsid w:val="23E346FA"/>
    <w:rsid w:val="249BB41F"/>
    <w:rsid w:val="252EA2DA"/>
    <w:rsid w:val="25DAD97E"/>
    <w:rsid w:val="25EC4798"/>
    <w:rsid w:val="26B40944"/>
    <w:rsid w:val="2716ABDA"/>
    <w:rsid w:val="2748E981"/>
    <w:rsid w:val="274E168C"/>
    <w:rsid w:val="27701B56"/>
    <w:rsid w:val="2786AA21"/>
    <w:rsid w:val="2799C31B"/>
    <w:rsid w:val="27BC73AB"/>
    <w:rsid w:val="27F3B1A4"/>
    <w:rsid w:val="2830A607"/>
    <w:rsid w:val="295C17FE"/>
    <w:rsid w:val="296DFF43"/>
    <w:rsid w:val="29BEF890"/>
    <w:rsid w:val="2A70CC73"/>
    <w:rsid w:val="2BE0BEC5"/>
    <w:rsid w:val="2C216F4B"/>
    <w:rsid w:val="2CF07C90"/>
    <w:rsid w:val="2D241A0C"/>
    <w:rsid w:val="2D39D9EB"/>
    <w:rsid w:val="2E7225D0"/>
    <w:rsid w:val="2F66A4BE"/>
    <w:rsid w:val="2F84E3D4"/>
    <w:rsid w:val="30043BF6"/>
    <w:rsid w:val="31D04118"/>
    <w:rsid w:val="32DC0A39"/>
    <w:rsid w:val="32E5ED47"/>
    <w:rsid w:val="32E6998D"/>
    <w:rsid w:val="33629787"/>
    <w:rsid w:val="33883EE9"/>
    <w:rsid w:val="34FC03E0"/>
    <w:rsid w:val="3526424D"/>
    <w:rsid w:val="37D99D1D"/>
    <w:rsid w:val="38B3FD21"/>
    <w:rsid w:val="3A25BC51"/>
    <w:rsid w:val="3B850315"/>
    <w:rsid w:val="3BAA5719"/>
    <w:rsid w:val="3C76D1D2"/>
    <w:rsid w:val="3D1DE5AF"/>
    <w:rsid w:val="3DAAD9EC"/>
    <w:rsid w:val="3DB87B00"/>
    <w:rsid w:val="3EE7016F"/>
    <w:rsid w:val="3F0E6E04"/>
    <w:rsid w:val="3F10D3B3"/>
    <w:rsid w:val="3F605220"/>
    <w:rsid w:val="4063DC2E"/>
    <w:rsid w:val="40738A05"/>
    <w:rsid w:val="426E6FCA"/>
    <w:rsid w:val="44378634"/>
    <w:rsid w:val="44DA2F19"/>
    <w:rsid w:val="44FC6538"/>
    <w:rsid w:val="450F176B"/>
    <w:rsid w:val="45C7ECC0"/>
    <w:rsid w:val="45F022BF"/>
    <w:rsid w:val="46E0E6F0"/>
    <w:rsid w:val="4737823C"/>
    <w:rsid w:val="486F9145"/>
    <w:rsid w:val="4954C561"/>
    <w:rsid w:val="49FA64EE"/>
    <w:rsid w:val="4A36ADFE"/>
    <w:rsid w:val="4A4743B5"/>
    <w:rsid w:val="4A9992E2"/>
    <w:rsid w:val="4B295CC3"/>
    <w:rsid w:val="4BA93E1A"/>
    <w:rsid w:val="4CB84A39"/>
    <w:rsid w:val="4D317F35"/>
    <w:rsid w:val="4E10C959"/>
    <w:rsid w:val="4E54097F"/>
    <w:rsid w:val="4E777BFE"/>
    <w:rsid w:val="4E8CE2B6"/>
    <w:rsid w:val="4EAB39D2"/>
    <w:rsid w:val="4F610099"/>
    <w:rsid w:val="4FCF7F03"/>
    <w:rsid w:val="506DE8F5"/>
    <w:rsid w:val="50EF82F7"/>
    <w:rsid w:val="51124150"/>
    <w:rsid w:val="51E87741"/>
    <w:rsid w:val="52557DBB"/>
    <w:rsid w:val="5293A76D"/>
    <w:rsid w:val="52E08A4E"/>
    <w:rsid w:val="539F8BE4"/>
    <w:rsid w:val="545C7824"/>
    <w:rsid w:val="54ABD9F4"/>
    <w:rsid w:val="54CBD530"/>
    <w:rsid w:val="554B9CA8"/>
    <w:rsid w:val="55D55899"/>
    <w:rsid w:val="56BDA30F"/>
    <w:rsid w:val="56DE5A3D"/>
    <w:rsid w:val="571EDE91"/>
    <w:rsid w:val="57293A24"/>
    <w:rsid w:val="57480C2C"/>
    <w:rsid w:val="57F50AAF"/>
    <w:rsid w:val="588AC4C4"/>
    <w:rsid w:val="589638C1"/>
    <w:rsid w:val="59471212"/>
    <w:rsid w:val="59E7A329"/>
    <w:rsid w:val="59ED50FE"/>
    <w:rsid w:val="5A294FD5"/>
    <w:rsid w:val="5C6B3C6E"/>
    <w:rsid w:val="5CEE9D3E"/>
    <w:rsid w:val="5CFAAC33"/>
    <w:rsid w:val="5D10FA58"/>
    <w:rsid w:val="5D178687"/>
    <w:rsid w:val="5DEE7B40"/>
    <w:rsid w:val="5E425A24"/>
    <w:rsid w:val="5E42B412"/>
    <w:rsid w:val="5E49B59D"/>
    <w:rsid w:val="5E4AF114"/>
    <w:rsid w:val="60340E90"/>
    <w:rsid w:val="618CFDDB"/>
    <w:rsid w:val="61950767"/>
    <w:rsid w:val="619A219D"/>
    <w:rsid w:val="61A781E2"/>
    <w:rsid w:val="61AE31F5"/>
    <w:rsid w:val="62474435"/>
    <w:rsid w:val="62A1F9E4"/>
    <w:rsid w:val="62B5421B"/>
    <w:rsid w:val="6333E328"/>
    <w:rsid w:val="634F7924"/>
    <w:rsid w:val="636CE494"/>
    <w:rsid w:val="63E07D8A"/>
    <w:rsid w:val="6464A633"/>
    <w:rsid w:val="64981EFE"/>
    <w:rsid w:val="64F044DD"/>
    <w:rsid w:val="6521E625"/>
    <w:rsid w:val="66F1B7D4"/>
    <w:rsid w:val="673457C7"/>
    <w:rsid w:val="68494A21"/>
    <w:rsid w:val="69D45A53"/>
    <w:rsid w:val="6AD77EB9"/>
    <w:rsid w:val="6B1AA513"/>
    <w:rsid w:val="6B80DE15"/>
    <w:rsid w:val="6BDE0B32"/>
    <w:rsid w:val="6BFE5884"/>
    <w:rsid w:val="6E3409A0"/>
    <w:rsid w:val="6E3634FC"/>
    <w:rsid w:val="6F42CBCE"/>
    <w:rsid w:val="70269446"/>
    <w:rsid w:val="70B56C37"/>
    <w:rsid w:val="71D616E5"/>
    <w:rsid w:val="725CE77C"/>
    <w:rsid w:val="729E0D55"/>
    <w:rsid w:val="72F51A3B"/>
    <w:rsid w:val="73DB39C0"/>
    <w:rsid w:val="7433CC86"/>
    <w:rsid w:val="74D0170F"/>
    <w:rsid w:val="7538FE90"/>
    <w:rsid w:val="759B92B4"/>
    <w:rsid w:val="75FC2D97"/>
    <w:rsid w:val="7631244A"/>
    <w:rsid w:val="76833535"/>
    <w:rsid w:val="7703C903"/>
    <w:rsid w:val="775A7C35"/>
    <w:rsid w:val="77E0CE96"/>
    <w:rsid w:val="77F66D4F"/>
    <w:rsid w:val="782A71E5"/>
    <w:rsid w:val="782CE63F"/>
    <w:rsid w:val="791FF803"/>
    <w:rsid w:val="7A5C26D4"/>
    <w:rsid w:val="7A6C7853"/>
    <w:rsid w:val="7AC1BE34"/>
    <w:rsid w:val="7BF6D368"/>
    <w:rsid w:val="7C40AB02"/>
    <w:rsid w:val="7C85CCB3"/>
    <w:rsid w:val="7D3897E9"/>
    <w:rsid w:val="7D6C4B86"/>
    <w:rsid w:val="7D6C6E3B"/>
    <w:rsid w:val="7DA88881"/>
    <w:rsid w:val="7E9F7435"/>
    <w:rsid w:val="7EC1128C"/>
    <w:rsid w:val="7F42EB17"/>
    <w:rsid w:val="7FB4C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FF5D9"/>
  <w15:chartTrackingRefBased/>
  <w15:docId w15:val="{79BB627B-326E-4974-8BC0-3A9CBC11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2557DB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81EF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  <w:style w:type="character" w:styleId="relative" w:customStyle="1">
    <w:name w:val="relative"/>
    <w:basedOn w:val="DefaultParagraphFont"/>
    <w:rsid w:val="00C81EF8"/>
  </w:style>
  <w:style w:type="paragraph" w:styleId="not-prose" w:customStyle="1">
    <w:name w:val="not-prose"/>
    <w:basedOn w:val="Normal"/>
    <w:rsid w:val="00C81EF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</w:styles>
</file>

<file path=word/tasks.xml><?xml version="1.0" encoding="utf-8"?>
<t:Tasks xmlns:t="http://schemas.microsoft.com/office/tasks/2019/documenttasks" xmlns:oel="http://schemas.microsoft.com/office/2019/extlst">
  <t:Task id="{4FF5698B-B290-4533-91FA-3B893C233600}">
    <t:Anchor>
      <t:Comment id="573951458"/>
    </t:Anchor>
    <t:History>
      <t:Event id="{0F6A7538-AB9E-4754-8ACA-353BF7755746}" time="2025-12-03T23:54:04.863Z">
        <t:Attribution userId="S::cmgeremia@health.ucsd.edu::c86de92a-8aef-4622-b3bb-576d5cfbb3c6" userProvider="AD" userName="Geremia, Carrie"/>
        <t:Anchor>
          <t:Comment id="573951458"/>
        </t:Anchor>
        <t:Create/>
      </t:Event>
      <t:Event id="{B7F2E7B5-F65A-4685-9358-7D2D9461A7AD}" time="2025-12-03T23:54:04.863Z">
        <t:Attribution userId="S::cmgeremia@health.ucsd.edu::c86de92a-8aef-4622-b3bb-576d5cfbb3c6" userProvider="AD" userName="Geremia, Carrie"/>
        <t:Anchor>
          <t:Comment id="573951458"/>
        </t:Anchor>
        <t:Assign userId="S::jlmontoy@health.ucsd.edu::37fcc423-0fd1-4722-a3be-713f4626f8bd" userProvider="AD" userName="Montoya, Jessica"/>
      </t:Event>
      <t:Event id="{F83AD7D2-C61E-4603-B568-755A778102E2}" time="2025-12-03T23:54:04.863Z">
        <t:Attribution userId="S::cmgeremia@health.ucsd.edu::c86de92a-8aef-4622-b3bb-576d5cfbb3c6" userProvider="AD" userName="Geremia, Carrie"/>
        <t:Anchor>
          <t:Comment id="573951458"/>
        </t:Anchor>
        <t:SetTitle title="@Montoya, Jessica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52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openxmlformats.org/officeDocument/2006/relationships/comments" Target="comments.xml" Id="R9fa624a91d674e36" /><Relationship Type="http://schemas.microsoft.com/office/2011/relationships/people" Target="people.xml" Id="Rff32de574f4b45ad" /><Relationship Type="http://schemas.microsoft.com/office/2011/relationships/commentsExtended" Target="commentsExtended.xml" Id="R4496226adfac43a7" /><Relationship Type="http://schemas.microsoft.com/office/2016/09/relationships/commentsIds" Target="commentsIds.xml" Id="R006bb76f76d04be8" /><Relationship Type="http://schemas.microsoft.com/office/2018/08/relationships/commentsExtensible" Target="commentsExtensible.xml" Id="R3c6f1e0841194cbc" /><Relationship Type="http://schemas.microsoft.com/office/2019/05/relationships/documenttasks" Target="tasks.xml" Id="R68ee54b32fe74171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9C5A22072D1A49B619EADA6ED24D47" ma:contentTypeVersion="16" ma:contentTypeDescription="Create a new document." ma:contentTypeScope="" ma:versionID="a198a524b0be707857632424868b3ea2">
  <xsd:schema xmlns:xsd="http://www.w3.org/2001/XMLSchema" xmlns:xs="http://www.w3.org/2001/XMLSchema" xmlns:p="http://schemas.microsoft.com/office/2006/metadata/properties" xmlns:ns2="f9e1e7b2-c25f-42c2-9406-373a71d96f4c" xmlns:ns3="dca96bb3-0378-4d95-8455-08d844e02994" targetNamespace="http://schemas.microsoft.com/office/2006/metadata/properties" ma:root="true" ma:fieldsID="1550e52471d9d8f800af8257a659f389" ns2:_="" ns3:_="">
    <xsd:import namespace="f9e1e7b2-c25f-42c2-9406-373a71d96f4c"/>
    <xsd:import namespace="dca96bb3-0378-4d95-8455-08d844e0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e1e7b2-c25f-42c2-9406-373a71d96f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a96bb3-0378-4d95-8455-08d844e029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d2383bb-16fa-493b-ad80-7dfb47c70ada}" ma:internalName="TaxCatchAll" ma:showField="CatchAllData" ma:web="dca96bb3-0378-4d95-8455-08d844e0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e1e7b2-c25f-42c2-9406-373a71d96f4c">
      <Terms xmlns="http://schemas.microsoft.com/office/infopath/2007/PartnerControls"/>
    </lcf76f155ced4ddcb4097134ff3c332f>
    <TaxCatchAll xmlns="dca96bb3-0378-4d95-8455-08d844e02994" xsi:nil="true"/>
  </documentManagement>
</p:properties>
</file>

<file path=customXml/itemProps1.xml><?xml version="1.0" encoding="utf-8"?>
<ds:datastoreItem xmlns:ds="http://schemas.openxmlformats.org/officeDocument/2006/customXml" ds:itemID="{7CF8879C-1287-4D87-938F-786E7EB49547}"/>
</file>

<file path=customXml/itemProps2.xml><?xml version="1.0" encoding="utf-8"?>
<ds:datastoreItem xmlns:ds="http://schemas.openxmlformats.org/officeDocument/2006/customXml" ds:itemID="{086E7EEE-9120-4FC7-9DBF-66C263311F4E}"/>
</file>

<file path=customXml/itemProps3.xml><?xml version="1.0" encoding="utf-8"?>
<ds:datastoreItem xmlns:ds="http://schemas.openxmlformats.org/officeDocument/2006/customXml" ds:itemID="{8556E69B-E815-44D1-881D-8AF0B07E14E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Lee, Jasmine</dc:creator>
  <keywords/>
  <dc:description/>
  <lastModifiedBy>Geremia, Carrie</lastModifiedBy>
  <revision>6</revision>
  <dcterms:created xsi:type="dcterms:W3CDTF">2025-12-03T23:53:00.0000000Z</dcterms:created>
  <dcterms:modified xsi:type="dcterms:W3CDTF">2025-12-09T16:10:47.8192974Z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0x010100F39C5A22072D1A49B619EADA6ED24D47</vt:lpwstr>
  </property>
  <property fmtid="{D5CDD505-2E9C-101B-9397-08002B2CF9AE}" pid="3" name="MediaServiceImageTags">
    <vt:lpwstr/>
  </property>
</Properties>
</file>