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xml" ContentType="application/vnd.openxmlformats-officedocument.wordprocessingml.document.main+xml"/>
  <Override PartName="/word/numbering.xml" ContentType="application/vnd.openxmlformats-officedocument.wordprocessingml.numbering+xml"/>
  <Override PartName="/word/intelligence2.xml" ContentType="application/vnd.ms-office.intelligence2+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w:rsidR="61AE31F5" w:rsidP="0C34D380" w:rsidRDefault="61AE31F5" w14:paraId="3E35B6B0" w14:textId="38D96B47">
      <w:pPr>
        <w:spacing w:after="240" w:afterAutospacing="off" w:line="240" w:lineRule="auto"/>
        <w:rPr>
          <w:rFonts w:ascii="Times New Roman" w:hAnsi="Times New Roman" w:eastAsia="Times New Roman" w:cs="Times New Roman"/>
          <w:b w:val="1"/>
          <w:bCs w:val="1"/>
          <w:sz w:val="22"/>
          <w:szCs w:val="22"/>
        </w:rPr>
      </w:pPr>
      <w:r w:rsidRPr="00F10727" w:rsidR="61AE31F5">
        <w:rPr>
          <w:rFonts w:ascii="Times New Roman" w:hAnsi="Times New Roman" w:eastAsia="Times New Roman" w:cs="Times New Roman"/>
          <w:b w:val="1"/>
          <w:bCs w:val="1"/>
          <w:sz w:val="22"/>
          <w:szCs w:val="22"/>
        </w:rPr>
        <w:t xml:space="preserve">Case Example: </w:t>
      </w:r>
      <w:r w:rsidRPr="00F10727" w:rsidR="0BFD8871">
        <w:rPr>
          <w:rFonts w:ascii="Times New Roman" w:hAnsi="Times New Roman" w:eastAsia="Times New Roman" w:cs="Times New Roman"/>
          <w:b w:val="1"/>
          <w:bCs w:val="1"/>
          <w:sz w:val="22"/>
          <w:szCs w:val="22"/>
        </w:rPr>
        <w:t>Theoretical Domains Framework/</w:t>
      </w:r>
      <w:r w:rsidRPr="00F10727" w:rsidR="0BFD8871">
        <w:rPr>
          <w:rFonts w:ascii="Times New Roman" w:hAnsi="Times New Roman" w:eastAsia="Times New Roman" w:cs="Times New Roman"/>
          <w:b w:val="1"/>
          <w:bCs w:val="1"/>
          <w:sz w:val="22"/>
          <w:szCs w:val="22"/>
        </w:rPr>
        <w:t>Behaviour</w:t>
      </w:r>
      <w:r w:rsidRPr="00F10727" w:rsidR="0BFD8871">
        <w:rPr>
          <w:rFonts w:ascii="Times New Roman" w:hAnsi="Times New Roman" w:eastAsia="Times New Roman" w:cs="Times New Roman"/>
          <w:b w:val="1"/>
          <w:bCs w:val="1"/>
          <w:sz w:val="22"/>
          <w:szCs w:val="22"/>
        </w:rPr>
        <w:t xml:space="preserve"> C</w:t>
      </w:r>
      <w:r w:rsidRPr="00F10727" w:rsidR="0BFD8871">
        <w:rPr>
          <w:rFonts w:ascii="Times New Roman" w:hAnsi="Times New Roman" w:eastAsia="Times New Roman" w:cs="Times New Roman"/>
          <w:b w:val="1"/>
          <w:bCs w:val="1"/>
          <w:sz w:val="22"/>
          <w:szCs w:val="22"/>
        </w:rPr>
        <w:t>hange Wheel</w:t>
      </w:r>
    </w:p>
    <w:p w:rsidR="61AE31F5" w:rsidP="42D65375" w:rsidRDefault="61AE31F5" w14:paraId="7282D940" w14:textId="3BCD2F23">
      <w:pPr>
        <w:pStyle w:val="Normal"/>
        <w:spacing w:after="240" w:afterAutospacing="off" w:line="240" w:lineRule="auto"/>
        <w:rPr>
          <w:rFonts w:ascii="Times New Roman" w:hAnsi="Times New Roman" w:eastAsia="Times New Roman" w:cs="Times New Roman"/>
          <w:sz w:val="22"/>
          <w:szCs w:val="22"/>
          <w:lang w:val="fr-FR"/>
        </w:rPr>
      </w:pPr>
      <w:r w:rsidRPr="00F10727" w:rsidR="61AE31F5">
        <w:rPr>
          <w:rFonts w:ascii="Times New Roman" w:hAnsi="Times New Roman" w:eastAsia="Times New Roman" w:cs="Times New Roman"/>
          <w:b w:val="1"/>
          <w:bCs w:val="1"/>
          <w:sz w:val="22"/>
          <w:szCs w:val="22"/>
          <w:lang w:val="en-US"/>
        </w:rPr>
        <w:t xml:space="preserve">Full </w:t>
      </w:r>
      <w:r w:rsidRPr="00F10727" w:rsidR="61AE31F5">
        <w:rPr>
          <w:rFonts w:ascii="Times New Roman" w:hAnsi="Times New Roman" w:eastAsia="Times New Roman" w:cs="Times New Roman"/>
          <w:b w:val="1"/>
          <w:bCs w:val="1"/>
          <w:sz w:val="22"/>
          <w:szCs w:val="22"/>
          <w:lang w:val="en-US"/>
        </w:rPr>
        <w:t>citation</w:t>
      </w:r>
      <w:r w:rsidRPr="00F10727" w:rsidR="61AE31F5">
        <w:rPr>
          <w:rFonts w:ascii="Times New Roman" w:hAnsi="Times New Roman" w:eastAsia="Times New Roman" w:cs="Times New Roman"/>
          <w:sz w:val="22"/>
          <w:szCs w:val="22"/>
          <w:lang w:val="en-US"/>
        </w:rPr>
        <w:t>:</w:t>
      </w:r>
      <w:r w:rsidRPr="00F10727" w:rsidR="61AE31F5">
        <w:rPr>
          <w:rFonts w:ascii="Times New Roman" w:hAnsi="Times New Roman" w:eastAsia="Times New Roman" w:cs="Times New Roman"/>
          <w:sz w:val="22"/>
          <w:szCs w:val="22"/>
          <w:lang w:val="en-US"/>
        </w:rPr>
        <w:t xml:space="preserve"> </w:t>
      </w:r>
      <w:r w:rsidRPr="00F10727" w:rsidR="4815F8ED">
        <w:rPr>
          <w:rFonts w:ascii="Times New Roman" w:hAnsi="Times New Roman" w:eastAsia="Times New Roman" w:cs="Times New Roman"/>
          <w:sz w:val="22"/>
          <w:szCs w:val="22"/>
          <w:lang w:val="en-US"/>
        </w:rPr>
        <w:t xml:space="preserve">Machingura, F., </w:t>
      </w:r>
      <w:r w:rsidRPr="00F10727" w:rsidR="4815F8ED">
        <w:rPr>
          <w:rFonts w:ascii="Times New Roman" w:hAnsi="Times New Roman" w:eastAsia="Times New Roman" w:cs="Times New Roman"/>
          <w:sz w:val="22"/>
          <w:szCs w:val="22"/>
          <w:lang w:val="en-US"/>
        </w:rPr>
        <w:t>Busza</w:t>
      </w:r>
      <w:r w:rsidRPr="00F10727" w:rsidR="4815F8ED">
        <w:rPr>
          <w:rFonts w:ascii="Times New Roman" w:hAnsi="Times New Roman" w:eastAsia="Times New Roman" w:cs="Times New Roman"/>
          <w:sz w:val="22"/>
          <w:szCs w:val="22"/>
          <w:lang w:val="en-US"/>
        </w:rPr>
        <w:t xml:space="preserve">, J., Jamali, G.M. et </w:t>
      </w:r>
      <w:r w:rsidRPr="00F10727" w:rsidR="4815F8ED">
        <w:rPr>
          <w:rFonts w:ascii="Times New Roman" w:hAnsi="Times New Roman" w:eastAsia="Times New Roman" w:cs="Times New Roman"/>
          <w:sz w:val="22"/>
          <w:szCs w:val="22"/>
          <w:lang w:val="en-US"/>
        </w:rPr>
        <w:t>al</w:t>
      </w:r>
      <w:r w:rsidRPr="00F10727" w:rsidR="4815F8ED">
        <w:rPr>
          <w:rFonts w:ascii="Times New Roman" w:hAnsi="Times New Roman" w:eastAsia="Times New Roman" w:cs="Times New Roman"/>
          <w:sz w:val="22"/>
          <w:szCs w:val="22"/>
          <w:lang w:val="en-US"/>
        </w:rPr>
        <w:t xml:space="preserve">. </w:t>
      </w:r>
      <w:r w:rsidRPr="00F10727" w:rsidR="4815F8ED">
        <w:rPr>
          <w:rFonts w:ascii="Times New Roman" w:hAnsi="Times New Roman" w:eastAsia="Times New Roman" w:cs="Times New Roman"/>
          <w:sz w:val="22"/>
          <w:szCs w:val="22"/>
          <w:lang w:val="en-US"/>
        </w:rPr>
        <w:t>Facilitators</w:t>
      </w:r>
      <w:r w:rsidRPr="00F10727" w:rsidR="4815F8ED">
        <w:rPr>
          <w:rFonts w:ascii="Times New Roman" w:hAnsi="Times New Roman" w:eastAsia="Times New Roman" w:cs="Times New Roman"/>
          <w:sz w:val="22"/>
          <w:szCs w:val="22"/>
          <w:lang w:val="en-US"/>
        </w:rPr>
        <w:t xml:space="preserve"> and </w:t>
      </w:r>
      <w:r w:rsidRPr="00F10727" w:rsidR="4815F8ED">
        <w:rPr>
          <w:rFonts w:ascii="Times New Roman" w:hAnsi="Times New Roman" w:eastAsia="Times New Roman" w:cs="Times New Roman"/>
          <w:sz w:val="22"/>
          <w:szCs w:val="22"/>
          <w:lang w:val="en-US"/>
        </w:rPr>
        <w:t>barriers</w:t>
      </w:r>
      <w:r w:rsidRPr="00F10727" w:rsidR="4815F8ED">
        <w:rPr>
          <w:rFonts w:ascii="Times New Roman" w:hAnsi="Times New Roman" w:eastAsia="Times New Roman" w:cs="Times New Roman"/>
          <w:sz w:val="22"/>
          <w:szCs w:val="22"/>
          <w:lang w:val="en-US"/>
        </w:rPr>
        <w:t xml:space="preserve"> to </w:t>
      </w:r>
      <w:r w:rsidRPr="00F10727" w:rsidR="4815F8ED">
        <w:rPr>
          <w:rFonts w:ascii="Times New Roman" w:hAnsi="Times New Roman" w:eastAsia="Times New Roman" w:cs="Times New Roman"/>
          <w:sz w:val="22"/>
          <w:szCs w:val="22"/>
          <w:lang w:val="en-US"/>
        </w:rPr>
        <w:t>engaging</w:t>
      </w:r>
      <w:r w:rsidRPr="00F10727" w:rsidR="4815F8ED">
        <w:rPr>
          <w:rFonts w:ascii="Times New Roman" w:hAnsi="Times New Roman" w:eastAsia="Times New Roman" w:cs="Times New Roman"/>
          <w:sz w:val="22"/>
          <w:szCs w:val="22"/>
          <w:lang w:val="en-US"/>
        </w:rPr>
        <w:t xml:space="preserve"> </w:t>
      </w:r>
      <w:r w:rsidRPr="00F10727" w:rsidR="4815F8ED">
        <w:rPr>
          <w:rFonts w:ascii="Times New Roman" w:hAnsi="Times New Roman" w:eastAsia="Times New Roman" w:cs="Times New Roman"/>
          <w:sz w:val="22"/>
          <w:szCs w:val="22"/>
          <w:lang w:val="en-US"/>
        </w:rPr>
        <w:t>with</w:t>
      </w:r>
      <w:r w:rsidRPr="00F10727" w:rsidR="4815F8ED">
        <w:rPr>
          <w:rFonts w:ascii="Times New Roman" w:hAnsi="Times New Roman" w:eastAsia="Times New Roman" w:cs="Times New Roman"/>
          <w:sz w:val="22"/>
          <w:szCs w:val="22"/>
          <w:lang w:val="en-US"/>
        </w:rPr>
        <w:t xml:space="preserve"> the </w:t>
      </w:r>
      <w:r w:rsidRPr="00F10727" w:rsidR="4815F8ED">
        <w:rPr>
          <w:rFonts w:ascii="Times New Roman" w:hAnsi="Times New Roman" w:eastAsia="Times New Roman" w:cs="Times New Roman"/>
          <w:sz w:val="22"/>
          <w:szCs w:val="22"/>
          <w:lang w:val="fr-FR"/>
        </w:rPr>
        <w:t xml:space="preserve">DREAMS initiative </w:t>
      </w:r>
      <w:r w:rsidRPr="00F10727" w:rsidR="4815F8ED">
        <w:rPr>
          <w:rFonts w:ascii="Times New Roman" w:hAnsi="Times New Roman" w:eastAsia="Times New Roman" w:cs="Times New Roman"/>
          <w:sz w:val="22"/>
          <w:szCs w:val="22"/>
          <w:lang w:val="fr-FR"/>
        </w:rPr>
        <w:t>among</w:t>
      </w:r>
      <w:r w:rsidRPr="00F10727" w:rsidR="4815F8ED">
        <w:rPr>
          <w:rFonts w:ascii="Times New Roman" w:hAnsi="Times New Roman" w:eastAsia="Times New Roman" w:cs="Times New Roman"/>
          <w:sz w:val="22"/>
          <w:szCs w:val="22"/>
          <w:lang w:val="fr-FR"/>
        </w:rPr>
        <w:t xml:space="preserve"> </w:t>
      </w:r>
      <w:r w:rsidRPr="00F10727" w:rsidR="4815F8ED">
        <w:rPr>
          <w:rFonts w:ascii="Times New Roman" w:hAnsi="Times New Roman" w:eastAsia="Times New Roman" w:cs="Times New Roman"/>
          <w:sz w:val="22"/>
          <w:szCs w:val="22"/>
          <w:lang w:val="fr-FR"/>
        </w:rPr>
        <w:t>young</w:t>
      </w:r>
      <w:r w:rsidRPr="00F10727" w:rsidR="4815F8ED">
        <w:rPr>
          <w:rFonts w:ascii="Times New Roman" w:hAnsi="Times New Roman" w:eastAsia="Times New Roman" w:cs="Times New Roman"/>
          <w:sz w:val="22"/>
          <w:szCs w:val="22"/>
          <w:lang w:val="fr-FR"/>
        </w:rPr>
        <w:t xml:space="preserve"> </w:t>
      </w:r>
      <w:r w:rsidRPr="00F10727" w:rsidR="4815F8ED">
        <w:rPr>
          <w:rFonts w:ascii="Times New Roman" w:hAnsi="Times New Roman" w:eastAsia="Times New Roman" w:cs="Times New Roman"/>
          <w:sz w:val="22"/>
          <w:szCs w:val="22"/>
          <w:lang w:val="fr-FR"/>
        </w:rPr>
        <w:t>women</w:t>
      </w:r>
      <w:r w:rsidRPr="00F10727" w:rsidR="4815F8ED">
        <w:rPr>
          <w:rFonts w:ascii="Times New Roman" w:hAnsi="Times New Roman" w:eastAsia="Times New Roman" w:cs="Times New Roman"/>
          <w:sz w:val="22"/>
          <w:szCs w:val="22"/>
          <w:lang w:val="fr-FR"/>
        </w:rPr>
        <w:t xml:space="preserve"> </w:t>
      </w:r>
      <w:r w:rsidRPr="00F10727" w:rsidR="4815F8ED">
        <w:rPr>
          <w:rFonts w:ascii="Times New Roman" w:hAnsi="Times New Roman" w:eastAsia="Times New Roman" w:cs="Times New Roman"/>
          <w:sz w:val="22"/>
          <w:szCs w:val="22"/>
          <w:lang w:val="fr-FR"/>
        </w:rPr>
        <w:t>who</w:t>
      </w:r>
      <w:r w:rsidRPr="00F10727" w:rsidR="4815F8ED">
        <w:rPr>
          <w:rFonts w:ascii="Times New Roman" w:hAnsi="Times New Roman" w:eastAsia="Times New Roman" w:cs="Times New Roman"/>
          <w:sz w:val="22"/>
          <w:szCs w:val="22"/>
          <w:lang w:val="fr-FR"/>
        </w:rPr>
        <w:t xml:space="preserve"> </w:t>
      </w:r>
      <w:r w:rsidRPr="00F10727" w:rsidR="4815F8ED">
        <w:rPr>
          <w:rFonts w:ascii="Times New Roman" w:hAnsi="Times New Roman" w:eastAsia="Times New Roman" w:cs="Times New Roman"/>
          <w:sz w:val="22"/>
          <w:szCs w:val="22"/>
          <w:lang w:val="fr-FR"/>
        </w:rPr>
        <w:t>sell</w:t>
      </w:r>
      <w:r w:rsidRPr="00F10727" w:rsidR="4815F8ED">
        <w:rPr>
          <w:rFonts w:ascii="Times New Roman" w:hAnsi="Times New Roman" w:eastAsia="Times New Roman" w:cs="Times New Roman"/>
          <w:sz w:val="22"/>
          <w:szCs w:val="22"/>
          <w:lang w:val="fr-FR"/>
        </w:rPr>
        <w:t xml:space="preserve"> </w:t>
      </w:r>
      <w:r w:rsidRPr="00F10727" w:rsidR="4815F8ED">
        <w:rPr>
          <w:rFonts w:ascii="Times New Roman" w:hAnsi="Times New Roman" w:eastAsia="Times New Roman" w:cs="Times New Roman"/>
          <w:sz w:val="22"/>
          <w:szCs w:val="22"/>
          <w:lang w:val="fr-FR"/>
        </w:rPr>
        <w:t>sex</w:t>
      </w:r>
      <w:r w:rsidRPr="00F10727" w:rsidR="4815F8ED">
        <w:rPr>
          <w:rFonts w:ascii="Times New Roman" w:hAnsi="Times New Roman" w:eastAsia="Times New Roman" w:cs="Times New Roman"/>
          <w:sz w:val="22"/>
          <w:szCs w:val="22"/>
          <w:lang w:val="fr-FR"/>
        </w:rPr>
        <w:t xml:space="preserve"> </w:t>
      </w:r>
      <w:r w:rsidRPr="00F10727" w:rsidR="4815F8ED">
        <w:rPr>
          <w:rFonts w:ascii="Times New Roman" w:hAnsi="Times New Roman" w:eastAsia="Times New Roman" w:cs="Times New Roman"/>
          <w:sz w:val="22"/>
          <w:szCs w:val="22"/>
          <w:lang w:val="fr-FR"/>
        </w:rPr>
        <w:t>aged</w:t>
      </w:r>
      <w:r w:rsidRPr="00F10727" w:rsidR="4815F8ED">
        <w:rPr>
          <w:rFonts w:ascii="Times New Roman" w:hAnsi="Times New Roman" w:eastAsia="Times New Roman" w:cs="Times New Roman"/>
          <w:sz w:val="22"/>
          <w:szCs w:val="22"/>
          <w:lang w:val="fr-FR"/>
        </w:rPr>
        <w:t xml:space="preserve"> 18–24 in </w:t>
      </w:r>
      <w:r w:rsidRPr="00F10727" w:rsidR="4815F8ED">
        <w:rPr>
          <w:rFonts w:ascii="Times New Roman" w:hAnsi="Times New Roman" w:eastAsia="Times New Roman" w:cs="Times New Roman"/>
          <w:sz w:val="22"/>
          <w:szCs w:val="22"/>
          <w:lang w:val="fr-FR"/>
        </w:rPr>
        <w:t>Zimbabwe:</w:t>
      </w:r>
      <w:r w:rsidRPr="00F10727" w:rsidR="4815F8ED">
        <w:rPr>
          <w:rFonts w:ascii="Times New Roman" w:hAnsi="Times New Roman" w:eastAsia="Times New Roman" w:cs="Times New Roman"/>
          <w:sz w:val="22"/>
          <w:szCs w:val="22"/>
          <w:lang w:val="fr-FR"/>
        </w:rPr>
        <w:t xml:space="preserve"> a qualitative </w:t>
      </w:r>
      <w:r w:rsidRPr="00F10727" w:rsidR="4815F8ED">
        <w:rPr>
          <w:rFonts w:ascii="Times New Roman" w:hAnsi="Times New Roman" w:eastAsia="Times New Roman" w:cs="Times New Roman"/>
          <w:sz w:val="22"/>
          <w:szCs w:val="22"/>
          <w:lang w:val="fr-FR"/>
        </w:rPr>
        <w:t>study</w:t>
      </w:r>
      <w:r w:rsidRPr="00F10727" w:rsidR="4815F8ED">
        <w:rPr>
          <w:rFonts w:ascii="Times New Roman" w:hAnsi="Times New Roman" w:eastAsia="Times New Roman" w:cs="Times New Roman"/>
          <w:sz w:val="22"/>
          <w:szCs w:val="22"/>
          <w:lang w:val="fr-FR"/>
        </w:rPr>
        <w:t xml:space="preserve">. BMC </w:t>
      </w:r>
      <w:r w:rsidRPr="00F10727" w:rsidR="4815F8ED">
        <w:rPr>
          <w:rFonts w:ascii="Times New Roman" w:hAnsi="Times New Roman" w:eastAsia="Times New Roman" w:cs="Times New Roman"/>
          <w:sz w:val="22"/>
          <w:szCs w:val="22"/>
          <w:lang w:val="fr-FR"/>
        </w:rPr>
        <w:t>Women’s</w:t>
      </w:r>
      <w:r w:rsidRPr="00F10727" w:rsidR="4815F8ED">
        <w:rPr>
          <w:rFonts w:ascii="Times New Roman" w:hAnsi="Times New Roman" w:eastAsia="Times New Roman" w:cs="Times New Roman"/>
          <w:sz w:val="22"/>
          <w:szCs w:val="22"/>
          <w:lang w:val="fr-FR"/>
        </w:rPr>
        <w:t xml:space="preserve"> Heath</w:t>
      </w:r>
      <w:r w:rsidRPr="00F10727" w:rsidR="4815F8ED">
        <w:rPr>
          <w:rFonts w:ascii="Times New Roman" w:hAnsi="Times New Roman" w:eastAsia="Times New Roman" w:cs="Times New Roman"/>
          <w:sz w:val="22"/>
          <w:szCs w:val="22"/>
          <w:lang w:val="fr-FR"/>
        </w:rPr>
        <w:t xml:space="preserve"> 23, 257 (2023). https://doi.org/10.1186/s12905-023-02374-4</w:t>
      </w:r>
    </w:p>
    <w:p xmlns:wp14="http://schemas.microsoft.com/office/word/2010/wordml" w:rsidP="00F10727" wp14:paraId="79670DBA" wp14:textId="04CB1018">
      <w:pPr>
        <w:pStyle w:val="Normal"/>
        <w:spacing w:before="240" w:beforeAutospacing="off" w:after="240" w:afterAutospacing="off" w:line="240" w:lineRule="auto"/>
        <w:rPr>
          <w:rFonts w:ascii="Times New Roman" w:hAnsi="Times New Roman" w:eastAsia="Times New Roman" w:cs="Times New Roman"/>
          <w:noProof w:val="0"/>
          <w:sz w:val="22"/>
          <w:szCs w:val="22"/>
          <w:lang w:val="en-US"/>
        </w:rPr>
      </w:pPr>
      <w:r w:rsidRPr="00F10727" w:rsidR="61AE31F5">
        <w:rPr>
          <w:rFonts w:ascii="Times New Roman" w:hAnsi="Times New Roman" w:eastAsia="Times New Roman" w:cs="Times New Roman"/>
          <w:b w:val="1"/>
          <w:bCs w:val="1"/>
          <w:sz w:val="22"/>
          <w:szCs w:val="22"/>
        </w:rPr>
        <w:t>Overview</w:t>
      </w:r>
      <w:r w:rsidRPr="00F10727" w:rsidR="61AE31F5">
        <w:rPr>
          <w:rFonts w:ascii="Times New Roman" w:hAnsi="Times New Roman" w:eastAsia="Times New Roman" w:cs="Times New Roman"/>
          <w:sz w:val="22"/>
          <w:szCs w:val="22"/>
        </w:rPr>
        <w:t xml:space="preserve">: </w:t>
      </w:r>
      <w:r w:rsidRPr="00F10727" w:rsidR="548D9713">
        <w:rPr>
          <w:rFonts w:ascii="Times New Roman" w:hAnsi="Times New Roman" w:eastAsia="Times New Roman" w:cs="Times New Roman"/>
          <w:noProof w:val="0"/>
          <w:sz w:val="22"/>
          <w:szCs w:val="22"/>
          <w:lang w:val="en-US"/>
        </w:rPr>
        <w:t>This article examines facilitators and barriers to engaging with the DREAMS initiative among young women who sell sex (YWSS) aged 18–24 in Zimbabwe. DREAMS is a layered, multisectoral HIV-prevention package that integrates clinical HIV/STI services with social protection components such as education support, vocational training, internal savings and lending groups, and job placements. Although DREAMS districts showed lower HIV incidence than comparison districts, fewer than 10% of eligible YWSS participated in DREAMS social/economic programs. To understand why, the authors conducted 43 semi-structured interviews</w:t>
      </w:r>
      <w:r w:rsidRPr="00F10727" w:rsidR="548D9713">
        <w:rPr>
          <w:rFonts w:ascii="Times New Roman" w:hAnsi="Times New Roman" w:eastAsia="Times New Roman" w:cs="Times New Roman"/>
          <w:noProof w:val="0"/>
          <w:sz w:val="22"/>
          <w:szCs w:val="22"/>
          <w:lang w:val="en-US"/>
        </w:rPr>
        <w:t xml:space="preserve"> with YWSS in two urban DREAMS referral sites between 2017 and 2019. Analysis was guided by the Theoretical Domains Framework (TDF) to map behavioral and contextual determinants of program uptake and retention. </w:t>
      </w:r>
    </w:p>
    <w:p xmlns:wp14="http://schemas.microsoft.com/office/word/2010/wordml" w:rsidP="00F10727" wp14:paraId="572186F2" wp14:textId="3C463180">
      <w:pPr>
        <w:spacing w:before="240" w:beforeAutospacing="off" w:after="240" w:afterAutospacing="off" w:line="240" w:lineRule="auto"/>
        <w:rPr>
          <w:rFonts w:ascii="Times New Roman" w:hAnsi="Times New Roman" w:eastAsia="Times New Roman" w:cs="Times New Roman"/>
          <w:noProof w:val="0"/>
          <w:sz w:val="22"/>
          <w:szCs w:val="22"/>
          <w:lang w:val="en-US"/>
        </w:rPr>
      </w:pPr>
      <w:r w:rsidRPr="00F10727" w:rsidR="548D9713">
        <w:rPr>
          <w:rFonts w:ascii="Times New Roman" w:hAnsi="Times New Roman" w:eastAsia="Times New Roman" w:cs="Times New Roman"/>
          <w:noProof w:val="0"/>
          <w:sz w:val="22"/>
          <w:szCs w:val="22"/>
          <w:lang w:val="en-US"/>
        </w:rPr>
        <w:t xml:space="preserve">Findings showed that the strongest facilitator of engagement was YWSS’ desire to escape poverty through education and skills development, and sustained participation was often reinforced by new supportive social networks and friendships formed through DREAMS activities. Major barriers were also poverty-related: transport costs, </w:t>
      </w:r>
      <w:r w:rsidRPr="00F10727" w:rsidR="548D9713">
        <w:rPr>
          <w:rFonts w:ascii="Times New Roman" w:hAnsi="Times New Roman" w:eastAsia="Times New Roman" w:cs="Times New Roman"/>
          <w:noProof w:val="0"/>
          <w:sz w:val="22"/>
          <w:szCs w:val="22"/>
          <w:lang w:val="en-US"/>
        </w:rPr>
        <w:t>required</w:t>
      </w:r>
      <w:r w:rsidRPr="00F10727" w:rsidR="548D9713">
        <w:rPr>
          <w:rFonts w:ascii="Times New Roman" w:hAnsi="Times New Roman" w:eastAsia="Times New Roman" w:cs="Times New Roman"/>
          <w:noProof w:val="0"/>
          <w:sz w:val="22"/>
          <w:szCs w:val="22"/>
          <w:lang w:val="en-US"/>
        </w:rPr>
        <w:t xml:space="preserve"> supplies/uniforms, lost income or childcare time, and other opportunity costs made “free” programs hard to </w:t>
      </w:r>
      <w:r w:rsidRPr="00F10727" w:rsidR="548D9713">
        <w:rPr>
          <w:rFonts w:ascii="Times New Roman" w:hAnsi="Times New Roman" w:eastAsia="Times New Roman" w:cs="Times New Roman"/>
          <w:noProof w:val="0"/>
          <w:sz w:val="22"/>
          <w:szCs w:val="22"/>
          <w:lang w:val="en-US"/>
        </w:rPr>
        <w:t>maintain</w:t>
      </w:r>
      <w:r w:rsidRPr="00F10727" w:rsidR="548D9713">
        <w:rPr>
          <w:rFonts w:ascii="Times New Roman" w:hAnsi="Times New Roman" w:eastAsia="Times New Roman" w:cs="Times New Roman"/>
          <w:noProof w:val="0"/>
          <w:sz w:val="22"/>
          <w:szCs w:val="22"/>
          <w:lang w:val="en-US"/>
        </w:rPr>
        <w:t>. Stigma and discrimination linked to sex work</w:t>
      </w:r>
      <w:r w:rsidRPr="00F10727" w:rsidR="2E8EB1E0">
        <w:rPr>
          <w:rFonts w:ascii="Times New Roman" w:hAnsi="Times New Roman" w:eastAsia="Times New Roman" w:cs="Times New Roman"/>
          <w:noProof w:val="0"/>
          <w:sz w:val="22"/>
          <w:szCs w:val="22"/>
          <w:lang w:val="en-US"/>
        </w:rPr>
        <w:t xml:space="preserve"> </w:t>
      </w:r>
      <w:r w:rsidRPr="00F10727" w:rsidR="548D9713">
        <w:rPr>
          <w:rFonts w:ascii="Times New Roman" w:hAnsi="Times New Roman" w:eastAsia="Times New Roman" w:cs="Times New Roman"/>
          <w:noProof w:val="0"/>
          <w:sz w:val="22"/>
          <w:szCs w:val="22"/>
          <w:lang w:val="en-US"/>
        </w:rPr>
        <w:t xml:space="preserve">further discouraged long-term engagement and undermined </w:t>
      </w:r>
      <w:r w:rsidRPr="00F10727" w:rsidR="548D9713">
        <w:rPr>
          <w:rFonts w:ascii="Times New Roman" w:hAnsi="Times New Roman" w:eastAsia="Times New Roman" w:cs="Times New Roman"/>
          <w:noProof w:val="0"/>
          <w:sz w:val="22"/>
          <w:szCs w:val="22"/>
          <w:lang w:val="en-US"/>
        </w:rPr>
        <w:t>PrEP</w:t>
      </w:r>
      <w:r w:rsidRPr="00F10727" w:rsidR="548D9713">
        <w:rPr>
          <w:rFonts w:ascii="Times New Roman" w:hAnsi="Times New Roman" w:eastAsia="Times New Roman" w:cs="Times New Roman"/>
          <w:noProof w:val="0"/>
          <w:sz w:val="22"/>
          <w:szCs w:val="22"/>
          <w:lang w:val="en-US"/>
        </w:rPr>
        <w:t xml:space="preserve"> uptake despite high use of clinical services. The authors conclude that while DREAMS’ integrated model aligns with YWSS’ aspirations, it cannot succeed without deeper structural supports that offset material deprivation and actively counter stigma.</w:t>
      </w:r>
    </w:p>
    <w:p xmlns:wp14="http://schemas.microsoft.com/office/word/2010/wordml" w:rsidP="52557DBB" wp14:paraId="098068AC" wp14:textId="3871332C">
      <w:pPr>
        <w:pStyle w:val="Normal"/>
        <w:spacing w:line="240" w:lineRule="auto"/>
        <w:rPr>
          <w:rFonts w:ascii="Times New Roman" w:hAnsi="Times New Roman" w:eastAsia="Times New Roman" w:cs="Times New Roman"/>
          <w:sz w:val="22"/>
          <w:szCs w:val="22"/>
        </w:rPr>
      </w:pPr>
      <w:r w:rsidRPr="00F10727" w:rsidR="61AE31F5">
        <w:rPr>
          <w:rFonts w:ascii="Times New Roman" w:hAnsi="Times New Roman" w:eastAsia="Times New Roman" w:cs="Times New Roman"/>
          <w:b w:val="1"/>
          <w:bCs w:val="1"/>
          <w:sz w:val="22"/>
          <w:szCs w:val="22"/>
        </w:rPr>
        <w:t>Population</w:t>
      </w:r>
      <w:r w:rsidRPr="00F10727" w:rsidR="61AE31F5">
        <w:rPr>
          <w:rFonts w:ascii="Times New Roman" w:hAnsi="Times New Roman" w:eastAsia="Times New Roman" w:cs="Times New Roman"/>
          <w:sz w:val="22"/>
          <w:szCs w:val="22"/>
        </w:rPr>
        <w:t xml:space="preserve">: </w:t>
      </w:r>
      <w:r w:rsidRPr="00F10727" w:rsidR="4A449D3C">
        <w:rPr>
          <w:rFonts w:ascii="Times New Roman" w:hAnsi="Times New Roman" w:eastAsia="Times New Roman" w:cs="Times New Roman"/>
          <w:sz w:val="22"/>
          <w:szCs w:val="22"/>
        </w:rPr>
        <w:t xml:space="preserve">Young women who </w:t>
      </w:r>
      <w:r w:rsidRPr="00F10727" w:rsidR="4A449D3C">
        <w:rPr>
          <w:rFonts w:ascii="Times New Roman" w:hAnsi="Times New Roman" w:eastAsia="Times New Roman" w:cs="Times New Roman"/>
          <w:sz w:val="22"/>
          <w:szCs w:val="22"/>
        </w:rPr>
        <w:t>sell</w:t>
      </w:r>
      <w:r w:rsidRPr="00F10727" w:rsidR="4A449D3C">
        <w:rPr>
          <w:rFonts w:ascii="Times New Roman" w:hAnsi="Times New Roman" w:eastAsia="Times New Roman" w:cs="Times New Roman"/>
          <w:sz w:val="22"/>
          <w:szCs w:val="22"/>
        </w:rPr>
        <w:t xml:space="preserve"> sex (YWSS), aged 18-24; Health workers, program implementers, and community members involved in the DREAMS </w:t>
      </w:r>
      <w:r w:rsidRPr="00F10727" w:rsidR="4A449D3C">
        <w:rPr>
          <w:rFonts w:ascii="Times New Roman" w:hAnsi="Times New Roman" w:eastAsia="Times New Roman" w:cs="Times New Roman"/>
          <w:sz w:val="22"/>
          <w:szCs w:val="22"/>
        </w:rPr>
        <w:t>initiative</w:t>
      </w:r>
    </w:p>
    <w:p w:rsidR="61AE31F5" w:rsidP="7631244A" w:rsidRDefault="61AE31F5" w14:paraId="23BE72EF" w14:textId="6A7A3AA1">
      <w:pPr>
        <w:pStyle w:val="Normal"/>
        <w:spacing w:line="240" w:lineRule="auto"/>
        <w:rPr>
          <w:rFonts w:ascii="Times New Roman" w:hAnsi="Times New Roman" w:eastAsia="Times New Roman" w:cs="Times New Roman"/>
          <w:sz w:val="22"/>
          <w:szCs w:val="22"/>
        </w:rPr>
      </w:pPr>
      <w:r w:rsidRPr="00F10727" w:rsidR="61AE31F5">
        <w:rPr>
          <w:rFonts w:ascii="Times New Roman" w:hAnsi="Times New Roman" w:eastAsia="Times New Roman" w:cs="Times New Roman"/>
          <w:b w:val="1"/>
          <w:bCs w:val="1"/>
          <w:sz w:val="22"/>
          <w:szCs w:val="22"/>
        </w:rPr>
        <w:t>Topic</w:t>
      </w:r>
      <w:r w:rsidRPr="00F10727" w:rsidR="61AE31F5">
        <w:rPr>
          <w:rFonts w:ascii="Times New Roman" w:hAnsi="Times New Roman" w:eastAsia="Times New Roman" w:cs="Times New Roman"/>
          <w:sz w:val="22"/>
          <w:szCs w:val="22"/>
        </w:rPr>
        <w:t xml:space="preserve">: </w:t>
      </w:r>
      <w:r w:rsidRPr="00F10727" w:rsidR="50C9E5E4">
        <w:rPr>
          <w:rFonts w:ascii="Times New Roman" w:hAnsi="Times New Roman" w:eastAsia="Times New Roman" w:cs="Times New Roman"/>
          <w:sz w:val="22"/>
          <w:szCs w:val="22"/>
        </w:rPr>
        <w:t>Facilitators and barriers to engaging with the DREAMS initiative among YWSS</w:t>
      </w:r>
    </w:p>
    <w:p xmlns:wp14="http://schemas.microsoft.com/office/word/2010/wordml" w:rsidP="5C6B3C6E" wp14:paraId="2E32C2F4" wp14:textId="280FBD65">
      <w:pPr>
        <w:pStyle w:val="Normal"/>
        <w:spacing w:after="0" w:afterAutospacing="off" w:line="240" w:lineRule="auto"/>
        <w:rPr>
          <w:rFonts w:ascii="Times New Roman" w:hAnsi="Times New Roman" w:eastAsia="Times New Roman" w:cs="Times New Roman"/>
          <w:sz w:val="22"/>
          <w:szCs w:val="22"/>
        </w:rPr>
      </w:pPr>
      <w:r w:rsidRPr="00F10727" w:rsidR="61AE31F5">
        <w:rPr>
          <w:rFonts w:ascii="Times New Roman" w:hAnsi="Times New Roman" w:eastAsia="Times New Roman" w:cs="Times New Roman"/>
          <w:b w:val="1"/>
          <w:bCs w:val="1"/>
          <w:sz w:val="22"/>
          <w:szCs w:val="22"/>
        </w:rPr>
        <w:t>Setting</w:t>
      </w:r>
      <w:r w:rsidRPr="00F10727" w:rsidR="61AE31F5">
        <w:rPr>
          <w:rFonts w:ascii="Times New Roman" w:hAnsi="Times New Roman" w:eastAsia="Times New Roman" w:cs="Times New Roman"/>
          <w:sz w:val="22"/>
          <w:szCs w:val="22"/>
        </w:rPr>
        <w:t>:</w:t>
      </w:r>
      <w:r w:rsidRPr="00F10727" w:rsidR="26B40944">
        <w:rPr>
          <w:rFonts w:ascii="Times New Roman" w:hAnsi="Times New Roman" w:eastAsia="Times New Roman" w:cs="Times New Roman"/>
          <w:sz w:val="22"/>
          <w:szCs w:val="22"/>
        </w:rPr>
        <w:t xml:space="preserve"> </w:t>
      </w:r>
      <w:r w:rsidRPr="00F10727" w:rsidR="6485D0FB">
        <w:rPr>
          <w:rFonts w:ascii="Times New Roman" w:hAnsi="Times New Roman" w:eastAsia="Times New Roman" w:cs="Times New Roman"/>
          <w:sz w:val="22"/>
          <w:szCs w:val="22"/>
        </w:rPr>
        <w:t>Two urban district sites in Zimbabwe</w:t>
      </w:r>
      <w:r>
        <w:br/>
      </w:r>
    </w:p>
    <w:p w:rsidR="61AE31F5" w:rsidP="5D178687" w:rsidRDefault="61AE31F5" w14:paraId="744305CE" w14:textId="7B94E121">
      <w:pPr>
        <w:pStyle w:val="Normal"/>
        <w:spacing w:after="0" w:afterAutospacing="off" w:line="240" w:lineRule="auto"/>
        <w:rPr>
          <w:rFonts w:ascii="Times New Roman" w:hAnsi="Times New Roman" w:eastAsia="Times New Roman" w:cs="Times New Roman"/>
          <w:sz w:val="22"/>
          <w:szCs w:val="22"/>
        </w:rPr>
      </w:pPr>
      <w:r w:rsidRPr="00F10727" w:rsidR="61AE31F5">
        <w:rPr>
          <w:rFonts w:ascii="Times New Roman" w:hAnsi="Times New Roman" w:eastAsia="Times New Roman" w:cs="Times New Roman"/>
          <w:b w:val="1"/>
          <w:bCs w:val="1"/>
          <w:sz w:val="22"/>
          <w:szCs w:val="22"/>
        </w:rPr>
        <w:t>Type of Study</w:t>
      </w:r>
      <w:r w:rsidRPr="00F10727" w:rsidR="61AE31F5">
        <w:rPr>
          <w:rFonts w:ascii="Times New Roman" w:hAnsi="Times New Roman" w:eastAsia="Times New Roman" w:cs="Times New Roman"/>
          <w:sz w:val="22"/>
          <w:szCs w:val="22"/>
        </w:rPr>
        <w:t xml:space="preserve">: </w:t>
      </w:r>
      <w:r w:rsidRPr="00F10727" w:rsidR="5A3F0A92">
        <w:rPr>
          <w:rFonts w:ascii="Times New Roman" w:hAnsi="Times New Roman" w:eastAsia="Times New Roman" w:cs="Times New Roman"/>
          <w:sz w:val="22"/>
          <w:szCs w:val="22"/>
        </w:rPr>
        <w:t>Qualitative</w:t>
      </w:r>
    </w:p>
    <w:p w:rsidR="61AE31F5" w:rsidP="24313CD0" w:rsidRDefault="61AE31F5" w14:paraId="65F995CE" w14:textId="61DC48F8">
      <w:pPr>
        <w:pStyle w:val="Normal"/>
        <w:spacing w:after="0" w:afterAutospacing="off" w:line="240" w:lineRule="auto"/>
        <w:rPr>
          <w:rFonts w:ascii="Times New Roman" w:hAnsi="Times New Roman" w:eastAsia="Times New Roman" w:cs="Times New Roman"/>
          <w:sz w:val="22"/>
          <w:szCs w:val="22"/>
        </w:rPr>
      </w:pPr>
      <w:r>
        <w:br/>
      </w:r>
      <w:r w:rsidRPr="00F10727" w:rsidR="61AE31F5">
        <w:rPr>
          <w:rFonts w:ascii="Times New Roman" w:hAnsi="Times New Roman" w:eastAsia="Times New Roman" w:cs="Times New Roman"/>
          <w:b w:val="1"/>
          <w:bCs w:val="1"/>
          <w:sz w:val="22"/>
          <w:szCs w:val="22"/>
        </w:rPr>
        <w:t>Framework(s)</w:t>
      </w:r>
      <w:r w:rsidRPr="00F10727" w:rsidR="61AE31F5">
        <w:rPr>
          <w:rFonts w:ascii="Times New Roman" w:hAnsi="Times New Roman" w:eastAsia="Times New Roman" w:cs="Times New Roman"/>
          <w:sz w:val="22"/>
          <w:szCs w:val="22"/>
        </w:rPr>
        <w:t xml:space="preserve">: </w:t>
      </w:r>
      <w:r w:rsidRPr="00F10727" w:rsidR="7ADD20B8">
        <w:rPr>
          <w:rFonts w:ascii="Times New Roman" w:hAnsi="Times New Roman" w:eastAsia="Times New Roman" w:cs="Times New Roman"/>
          <w:sz w:val="22"/>
          <w:szCs w:val="22"/>
        </w:rPr>
        <w:t>Theoretical Domains Framework/</w:t>
      </w:r>
      <w:r w:rsidRPr="00F10727" w:rsidR="7ADD20B8">
        <w:rPr>
          <w:rFonts w:ascii="Times New Roman" w:hAnsi="Times New Roman" w:eastAsia="Times New Roman" w:cs="Times New Roman"/>
          <w:sz w:val="22"/>
          <w:szCs w:val="22"/>
        </w:rPr>
        <w:t>Behaviour</w:t>
      </w:r>
      <w:r w:rsidRPr="00F10727" w:rsidR="7ADD20B8">
        <w:rPr>
          <w:rFonts w:ascii="Times New Roman" w:hAnsi="Times New Roman" w:eastAsia="Times New Roman" w:cs="Times New Roman"/>
          <w:sz w:val="22"/>
          <w:szCs w:val="22"/>
        </w:rPr>
        <w:t xml:space="preserve"> Change</w:t>
      </w:r>
      <w:r w:rsidRPr="00F10727" w:rsidR="7ADD20B8">
        <w:rPr>
          <w:rFonts w:ascii="Times New Roman" w:hAnsi="Times New Roman" w:eastAsia="Times New Roman" w:cs="Times New Roman"/>
          <w:sz w:val="22"/>
          <w:szCs w:val="22"/>
        </w:rPr>
        <w:t xml:space="preserve"> Wheel</w:t>
      </w:r>
    </w:p>
    <w:p xmlns:wp14="http://schemas.microsoft.com/office/word/2010/wordml" w:rsidP="52557DBB" wp14:paraId="6ABEC1C9" wp14:textId="7F2765F7">
      <w:pPr>
        <w:pStyle w:val="Normal"/>
        <w:spacing w:after="0" w:afterAutospacing="off" w:line="240" w:lineRule="auto"/>
        <w:rPr>
          <w:rFonts w:ascii="Times New Roman" w:hAnsi="Times New Roman" w:eastAsia="Times New Roman" w:cs="Times New Roman"/>
          <w:sz w:val="22"/>
          <w:szCs w:val="22"/>
        </w:rPr>
      </w:pPr>
      <w:r>
        <w:br/>
      </w:r>
      <w:r w:rsidRPr="00F10727" w:rsidR="61AE31F5">
        <w:rPr>
          <w:rFonts w:ascii="Times New Roman" w:hAnsi="Times New Roman" w:eastAsia="Times New Roman" w:cs="Times New Roman"/>
          <w:b w:val="1"/>
          <w:bCs w:val="1"/>
          <w:sz w:val="22"/>
          <w:szCs w:val="22"/>
        </w:rPr>
        <w:t>Implementation stage</w:t>
      </w:r>
      <w:r w:rsidRPr="00F10727" w:rsidR="61AE31F5">
        <w:rPr>
          <w:rFonts w:ascii="Times New Roman" w:hAnsi="Times New Roman" w:eastAsia="Times New Roman" w:cs="Times New Roman"/>
          <w:sz w:val="22"/>
          <w:szCs w:val="22"/>
        </w:rPr>
        <w:t xml:space="preserve">: </w:t>
      </w:r>
      <w:r w:rsidRPr="00F10727" w:rsidR="0FEC35C4">
        <w:rPr>
          <w:rFonts w:ascii="Times New Roman" w:hAnsi="Times New Roman" w:eastAsia="Times New Roman" w:cs="Times New Roman"/>
          <w:sz w:val="22"/>
          <w:szCs w:val="22"/>
        </w:rPr>
        <w:t>Evaluation</w:t>
      </w:r>
    </w:p>
    <w:p xmlns:wp14="http://schemas.microsoft.com/office/word/2010/wordml" w:rsidP="52557DBB" wp14:paraId="541C2043" wp14:textId="10CE6A5E">
      <w:pPr>
        <w:pStyle w:val="Normal"/>
        <w:spacing w:line="240" w:lineRule="auto"/>
        <w:rPr>
          <w:rFonts w:ascii="Times New Roman" w:hAnsi="Times New Roman" w:eastAsia="Times New Roman" w:cs="Times New Roman"/>
          <w:sz w:val="22"/>
          <w:szCs w:val="22"/>
        </w:rPr>
      </w:pPr>
      <w:r>
        <w:br/>
      </w:r>
      <w:r w:rsidRPr="00F10727" w:rsidR="61AE31F5">
        <w:rPr>
          <w:rFonts w:ascii="Times New Roman" w:hAnsi="Times New Roman" w:eastAsia="Times New Roman" w:cs="Times New Roman"/>
          <w:b w:val="1"/>
          <w:bCs w:val="1"/>
          <w:sz w:val="22"/>
          <w:szCs w:val="22"/>
        </w:rPr>
        <w:t>Community partnership focus</w:t>
      </w:r>
      <w:r w:rsidRPr="00F10727" w:rsidR="61AE31F5">
        <w:rPr>
          <w:rFonts w:ascii="Times New Roman" w:hAnsi="Times New Roman" w:eastAsia="Times New Roman" w:cs="Times New Roman"/>
          <w:sz w:val="22"/>
          <w:szCs w:val="22"/>
        </w:rPr>
        <w:t xml:space="preserve">: </w:t>
      </w:r>
      <w:r w:rsidRPr="00F10727" w:rsidR="188EF8E5">
        <w:rPr>
          <w:rFonts w:ascii="Times New Roman" w:hAnsi="Times New Roman" w:eastAsia="Times New Roman" w:cs="Times New Roman"/>
          <w:sz w:val="22"/>
          <w:szCs w:val="22"/>
        </w:rPr>
        <w:t xml:space="preserve">The DREAMS initiative was integrated into the existing Sisters with a Voice targeted </w:t>
      </w:r>
      <w:r w:rsidRPr="00F10727" w:rsidR="188EF8E5">
        <w:rPr>
          <w:rFonts w:ascii="Times New Roman" w:hAnsi="Times New Roman" w:eastAsia="Times New Roman" w:cs="Times New Roman"/>
          <w:sz w:val="22"/>
          <w:szCs w:val="22"/>
        </w:rPr>
        <w:t>programme</w:t>
      </w:r>
      <w:r w:rsidRPr="00F10727" w:rsidR="188EF8E5">
        <w:rPr>
          <w:rFonts w:ascii="Times New Roman" w:hAnsi="Times New Roman" w:eastAsia="Times New Roman" w:cs="Times New Roman"/>
          <w:sz w:val="22"/>
          <w:szCs w:val="22"/>
        </w:rPr>
        <w:t xml:space="preserve"> for sex workers</w:t>
      </w:r>
    </w:p>
    <w:p w:rsidR="3F0E6E04" w:rsidP="27E90558" w:rsidRDefault="3F0E6E04" w14:paraId="09E90191" w14:textId="0928EDDE">
      <w:pPr>
        <w:pStyle w:val="Normal"/>
        <w:spacing w:line="240" w:lineRule="auto"/>
        <w:rPr>
          <w:rFonts w:ascii="Times New Roman" w:hAnsi="Times New Roman" w:eastAsia="Times New Roman" w:cs="Times New Roman"/>
          <w:sz w:val="22"/>
          <w:szCs w:val="22"/>
        </w:rPr>
      </w:pPr>
      <w:r w:rsidRPr="00F10727" w:rsidR="61AE31F5">
        <w:rPr>
          <w:rFonts w:ascii="Times New Roman" w:hAnsi="Times New Roman" w:eastAsia="Times New Roman" w:cs="Times New Roman"/>
          <w:b w:val="1"/>
          <w:bCs w:val="1"/>
          <w:sz w:val="22"/>
          <w:szCs w:val="22"/>
        </w:rPr>
        <w:t>HIV pillars</w:t>
      </w:r>
      <w:r w:rsidRPr="00F10727" w:rsidR="61AE31F5">
        <w:rPr>
          <w:rFonts w:ascii="Times New Roman" w:hAnsi="Times New Roman" w:eastAsia="Times New Roman" w:cs="Times New Roman"/>
          <w:sz w:val="22"/>
          <w:szCs w:val="22"/>
        </w:rPr>
        <w:t>:</w:t>
      </w:r>
      <w:r w:rsidRPr="00F10727" w:rsidR="4A4743B5">
        <w:rPr>
          <w:rFonts w:ascii="Times New Roman" w:hAnsi="Times New Roman" w:eastAsia="Times New Roman" w:cs="Times New Roman"/>
          <w:sz w:val="22"/>
          <w:szCs w:val="22"/>
        </w:rPr>
        <w:t xml:space="preserve"> </w:t>
      </w:r>
      <w:r w:rsidRPr="00F10727" w:rsidR="1D60E17E">
        <w:rPr>
          <w:rFonts w:ascii="Times New Roman" w:hAnsi="Times New Roman" w:eastAsia="Times New Roman" w:cs="Times New Roman"/>
          <w:sz w:val="22"/>
          <w:szCs w:val="22"/>
        </w:rPr>
        <w:t>Prevent</w:t>
      </w:r>
    </w:p>
    <w:p xmlns:wp14="http://schemas.microsoft.com/office/word/2010/wordml" w:rsidP="52557DBB" wp14:paraId="54835337" wp14:textId="6012B8A4">
      <w:pPr>
        <w:pStyle w:val="Normal"/>
        <w:spacing w:line="240" w:lineRule="auto"/>
        <w:rPr>
          <w:rFonts w:ascii="Times New Roman" w:hAnsi="Times New Roman" w:eastAsia="Times New Roman" w:cs="Times New Roman"/>
          <w:sz w:val="22"/>
          <w:szCs w:val="22"/>
        </w:rPr>
      </w:pPr>
      <w:r w:rsidRPr="00F10727" w:rsidR="61AE31F5">
        <w:rPr>
          <w:rFonts w:ascii="Times New Roman" w:hAnsi="Times New Roman" w:eastAsia="Times New Roman" w:cs="Times New Roman"/>
          <w:b w:val="1"/>
          <w:bCs w:val="1"/>
          <w:sz w:val="22"/>
          <w:szCs w:val="22"/>
        </w:rPr>
        <w:t>Implementation strategies</w:t>
      </w:r>
      <w:r w:rsidRPr="00F10727" w:rsidR="61AE31F5">
        <w:rPr>
          <w:rFonts w:ascii="Times New Roman" w:hAnsi="Times New Roman" w:eastAsia="Times New Roman" w:cs="Times New Roman"/>
          <w:sz w:val="22"/>
          <w:szCs w:val="22"/>
        </w:rPr>
        <w:t>:</w:t>
      </w:r>
      <w:r w:rsidRPr="00F10727" w:rsidR="61A781E2">
        <w:rPr>
          <w:rFonts w:ascii="Times New Roman" w:hAnsi="Times New Roman" w:eastAsia="Times New Roman" w:cs="Times New Roman"/>
          <w:sz w:val="22"/>
          <w:szCs w:val="22"/>
        </w:rPr>
        <w:t xml:space="preserve"> </w:t>
      </w:r>
      <w:r w:rsidRPr="00F10727" w:rsidR="46C909C0">
        <w:rPr>
          <w:rFonts w:ascii="Times New Roman" w:hAnsi="Times New Roman" w:eastAsia="Times New Roman" w:cs="Times New Roman"/>
          <w:sz w:val="22"/>
          <w:szCs w:val="22"/>
        </w:rPr>
        <w:t xml:space="preserve">HIV prevention, support for secondary and vocational education, Internal Savings and </w:t>
      </w:r>
      <w:r w:rsidRPr="00F10727" w:rsidR="46C909C0">
        <w:rPr>
          <w:rFonts w:ascii="Times New Roman" w:hAnsi="Times New Roman" w:eastAsia="Times New Roman" w:cs="Times New Roman"/>
          <w:sz w:val="22"/>
          <w:szCs w:val="22"/>
        </w:rPr>
        <w:t>Lending schemes, and job placement trainings</w:t>
      </w:r>
    </w:p>
    <w:p xmlns:wp14="http://schemas.microsoft.com/office/word/2010/wordml" w:rsidP="52557DBB" wp14:paraId="6C040DE6" wp14:textId="3DE6DBB8">
      <w:pPr>
        <w:pStyle w:val="Normal"/>
        <w:spacing w:line="240" w:lineRule="auto"/>
        <w:rPr>
          <w:rFonts w:ascii="Times New Roman" w:hAnsi="Times New Roman" w:eastAsia="Times New Roman" w:cs="Times New Roman"/>
          <w:sz w:val="22"/>
          <w:szCs w:val="22"/>
        </w:rPr>
      </w:pPr>
      <w:r w:rsidRPr="00F10727" w:rsidR="61AE31F5">
        <w:rPr>
          <w:rFonts w:ascii="Times New Roman" w:hAnsi="Times New Roman" w:eastAsia="Times New Roman" w:cs="Times New Roman"/>
          <w:b w:val="1"/>
          <w:bCs w:val="1"/>
          <w:sz w:val="22"/>
          <w:szCs w:val="22"/>
        </w:rPr>
        <w:t>Where TMF was applied</w:t>
      </w:r>
      <w:r w:rsidRPr="00F10727" w:rsidR="61AE31F5">
        <w:rPr>
          <w:rFonts w:ascii="Times New Roman" w:hAnsi="Times New Roman" w:eastAsia="Times New Roman" w:cs="Times New Roman"/>
          <w:sz w:val="22"/>
          <w:szCs w:val="22"/>
        </w:rPr>
        <w:t xml:space="preserve">: </w:t>
      </w:r>
      <w:r w:rsidRPr="00F10727" w:rsidR="192BD715">
        <w:rPr>
          <w:rFonts w:ascii="Times New Roman" w:hAnsi="Times New Roman" w:eastAsia="Times New Roman" w:cs="Times New Roman"/>
          <w:sz w:val="22"/>
          <w:szCs w:val="22"/>
        </w:rPr>
        <w:t>Analysis of the qualitative data</w:t>
      </w:r>
    </w:p>
    <w:p xmlns:wp14="http://schemas.microsoft.com/office/word/2010/wordml" w:rsidP="27E90558" wp14:paraId="2004DD3C" wp14:textId="2F1E51A0">
      <w:pPr>
        <w:pStyle w:val="Normal"/>
        <w:spacing w:line="240" w:lineRule="auto"/>
        <w:rPr>
          <w:rFonts w:ascii="Times New Roman" w:hAnsi="Times New Roman" w:eastAsia="Times New Roman" w:cs="Times New Roman"/>
          <w:sz w:val="22"/>
          <w:szCs w:val="22"/>
        </w:rPr>
      </w:pPr>
      <w:r w:rsidRPr="00F10727" w:rsidR="61AE31F5">
        <w:rPr>
          <w:rFonts w:ascii="Times New Roman" w:hAnsi="Times New Roman" w:eastAsia="Times New Roman" w:cs="Times New Roman"/>
          <w:b w:val="1"/>
          <w:bCs w:val="1"/>
          <w:sz w:val="22"/>
          <w:szCs w:val="22"/>
        </w:rPr>
        <w:t>How TMF is operationalized</w:t>
      </w:r>
      <w:r w:rsidRPr="00F10727" w:rsidR="61AE31F5">
        <w:rPr>
          <w:rFonts w:ascii="Times New Roman" w:hAnsi="Times New Roman" w:eastAsia="Times New Roman" w:cs="Times New Roman"/>
          <w:sz w:val="22"/>
          <w:szCs w:val="22"/>
        </w:rPr>
        <w:t xml:space="preserve">: </w:t>
      </w:r>
      <w:r w:rsidRPr="00F10727" w:rsidR="6C9F07E2">
        <w:rPr>
          <w:rFonts w:ascii="Times New Roman" w:hAnsi="Times New Roman" w:eastAsia="Times New Roman" w:cs="Times New Roman"/>
          <w:sz w:val="22"/>
          <w:szCs w:val="22"/>
        </w:rPr>
        <w:t xml:space="preserve">The framework was used to </w:t>
      </w:r>
      <w:r w:rsidRPr="00F10727" w:rsidR="5C6D4150">
        <w:rPr>
          <w:rFonts w:ascii="Times New Roman" w:hAnsi="Times New Roman" w:eastAsia="Times New Roman" w:cs="Times New Roman"/>
          <w:sz w:val="22"/>
          <w:szCs w:val="22"/>
        </w:rPr>
        <w:t>structure</w:t>
      </w:r>
      <w:r w:rsidRPr="00F10727" w:rsidR="6C9F07E2">
        <w:rPr>
          <w:rFonts w:ascii="Times New Roman" w:hAnsi="Times New Roman" w:eastAsia="Times New Roman" w:cs="Times New Roman"/>
          <w:sz w:val="22"/>
          <w:szCs w:val="22"/>
        </w:rPr>
        <w:t xml:space="preserve"> </w:t>
      </w:r>
      <w:r w:rsidRPr="00F10727" w:rsidR="6C9F07E2">
        <w:rPr>
          <w:rFonts w:ascii="Times New Roman" w:hAnsi="Times New Roman" w:eastAsia="Times New Roman" w:cs="Times New Roman"/>
          <w:sz w:val="22"/>
          <w:szCs w:val="22"/>
        </w:rPr>
        <w:t>identified</w:t>
      </w:r>
      <w:r w:rsidRPr="00F10727" w:rsidR="6C9F07E2">
        <w:rPr>
          <w:rFonts w:ascii="Times New Roman" w:hAnsi="Times New Roman" w:eastAsia="Times New Roman" w:cs="Times New Roman"/>
          <w:sz w:val="22"/>
          <w:szCs w:val="22"/>
        </w:rPr>
        <w:t xml:space="preserve"> facilitators and barriers to participation in DREAMS. Researchers defined a coding frame that mapped emerging themes</w:t>
      </w:r>
      <w:r w:rsidRPr="00F10727" w:rsidR="29D91319">
        <w:rPr>
          <w:rFonts w:ascii="Times New Roman" w:hAnsi="Times New Roman" w:eastAsia="Times New Roman" w:cs="Times New Roman"/>
          <w:sz w:val="22"/>
          <w:szCs w:val="22"/>
        </w:rPr>
        <w:t xml:space="preserve"> </w:t>
      </w:r>
      <w:r w:rsidRPr="00F10727" w:rsidR="6C9F07E2">
        <w:rPr>
          <w:rFonts w:ascii="Times New Roman" w:hAnsi="Times New Roman" w:eastAsia="Times New Roman" w:cs="Times New Roman"/>
          <w:sz w:val="22"/>
          <w:szCs w:val="22"/>
        </w:rPr>
        <w:t>to analyze why the DREAMS program engaged its target population</w:t>
      </w:r>
      <w:r w:rsidRPr="00F10727" w:rsidR="28F7F76E">
        <w:rPr>
          <w:rFonts w:ascii="Times New Roman" w:hAnsi="Times New Roman" w:eastAsia="Times New Roman" w:cs="Times New Roman"/>
          <w:sz w:val="22"/>
          <w:szCs w:val="22"/>
        </w:rPr>
        <w:t>.</w:t>
      </w:r>
    </w:p>
    <w:p xmlns:wp14="http://schemas.microsoft.com/office/word/2010/wordml" w:rsidP="00F10727" wp14:paraId="616A3F03" wp14:textId="7D0208F4">
      <w:pPr>
        <w:pStyle w:val="Normal"/>
        <w:spacing w:line="240" w:lineRule="auto"/>
        <w:rPr>
          <w:rFonts w:ascii="Times New Roman" w:hAnsi="Times New Roman" w:eastAsia="Times New Roman" w:cs="Times New Roman"/>
          <w:noProof w:val="0"/>
          <w:sz w:val="22"/>
          <w:szCs w:val="22"/>
          <w:lang w:val="en-US"/>
        </w:rPr>
      </w:pPr>
      <w:r w:rsidRPr="00F10727" w:rsidR="61AE31F5">
        <w:rPr>
          <w:rFonts w:ascii="Times New Roman" w:hAnsi="Times New Roman" w:eastAsia="Times New Roman" w:cs="Times New Roman"/>
          <w:b w:val="1"/>
          <w:bCs w:val="1"/>
          <w:sz w:val="22"/>
          <w:szCs w:val="22"/>
        </w:rPr>
        <w:t>Contribution to D&amp;I Science</w:t>
      </w:r>
      <w:r w:rsidRPr="00F10727" w:rsidR="61AE31F5">
        <w:rPr>
          <w:rFonts w:ascii="Times New Roman" w:hAnsi="Times New Roman" w:eastAsia="Times New Roman" w:cs="Times New Roman"/>
          <w:sz w:val="22"/>
          <w:szCs w:val="22"/>
        </w:rPr>
        <w:t>:</w:t>
      </w:r>
      <w:r w:rsidRPr="00F10727" w:rsidR="50B5B7FE">
        <w:rPr>
          <w:rFonts w:ascii="Times New Roman" w:hAnsi="Times New Roman" w:eastAsia="Times New Roman" w:cs="Times New Roman"/>
          <w:sz w:val="22"/>
          <w:szCs w:val="22"/>
        </w:rPr>
        <w:t xml:space="preserve"> </w:t>
      </w:r>
      <w:r w:rsidRPr="00F10727" w:rsidR="50B5B7FE">
        <w:rPr>
          <w:rFonts w:ascii="Times New Roman" w:hAnsi="Times New Roman" w:eastAsia="Times New Roman" w:cs="Times New Roman"/>
          <w:noProof w:val="0"/>
          <w:sz w:val="22"/>
          <w:szCs w:val="22"/>
          <w:lang w:val="en-US"/>
        </w:rPr>
        <w:t xml:space="preserve">This article contributes to D&amp;I science by explaining why a comprehensive HIV prevention package achieved uneven coverage across its components. </w:t>
      </w:r>
      <w:r w:rsidRPr="00F10727" w:rsidR="50B5B7FE">
        <w:rPr>
          <w:rFonts w:ascii="Times New Roman" w:hAnsi="Times New Roman" w:eastAsia="Times New Roman" w:cs="Times New Roman"/>
          <w:noProof w:val="0"/>
          <w:sz w:val="22"/>
          <w:szCs w:val="22"/>
          <w:lang w:val="en-US"/>
        </w:rPr>
        <w:t>Applying</w:t>
      </w:r>
      <w:r w:rsidRPr="00F10727" w:rsidR="50B5B7FE">
        <w:rPr>
          <w:rFonts w:ascii="Times New Roman" w:hAnsi="Times New Roman" w:eastAsia="Times New Roman" w:cs="Times New Roman"/>
          <w:noProof w:val="0"/>
          <w:sz w:val="22"/>
          <w:szCs w:val="22"/>
          <w:lang w:val="en-US"/>
        </w:rPr>
        <w:t xml:space="preserve"> the TDF allows the study to specify how motivations, beliefs about capability, social influences, and contextual resource constraints interact to </w:t>
      </w:r>
      <w:r w:rsidRPr="00F10727" w:rsidR="6C0A8123">
        <w:rPr>
          <w:rFonts w:ascii="Times New Roman" w:hAnsi="Times New Roman" w:eastAsia="Times New Roman" w:cs="Times New Roman"/>
          <w:noProof w:val="0"/>
          <w:sz w:val="22"/>
          <w:szCs w:val="22"/>
          <w:lang w:val="en-US"/>
        </w:rPr>
        <w:t xml:space="preserve">affect </w:t>
      </w:r>
      <w:r w:rsidRPr="00F10727" w:rsidR="50B5B7FE">
        <w:rPr>
          <w:rFonts w:ascii="Times New Roman" w:hAnsi="Times New Roman" w:eastAsia="Times New Roman" w:cs="Times New Roman"/>
          <w:noProof w:val="0"/>
          <w:sz w:val="22"/>
          <w:szCs w:val="22"/>
          <w:lang w:val="en-US"/>
        </w:rPr>
        <w:t xml:space="preserve">initiation and retention in DREAMS activities. </w:t>
      </w:r>
    </w:p>
    <w:p xmlns:wp14="http://schemas.microsoft.com/office/word/2010/wordml" w:rsidP="00F10727" wp14:paraId="2C078E63" wp14:textId="4561EC09">
      <w:pPr>
        <w:pStyle w:val="Normal"/>
        <w:spacing w:line="240" w:lineRule="auto"/>
        <w:rPr>
          <w:rFonts w:ascii="Times New Roman" w:hAnsi="Times New Roman" w:eastAsia="Times New Roman" w:cs="Times New Roman"/>
          <w:noProof w:val="0"/>
          <w:sz w:val="22"/>
          <w:szCs w:val="22"/>
          <w:lang w:val="en-US"/>
        </w:rPr>
      </w:pPr>
      <w:r w:rsidRPr="00F10727" w:rsidR="50B5B7FE">
        <w:rPr>
          <w:rFonts w:ascii="Times New Roman" w:hAnsi="Times New Roman" w:eastAsia="Times New Roman" w:cs="Times New Roman"/>
          <w:noProof w:val="0"/>
          <w:sz w:val="22"/>
          <w:szCs w:val="22"/>
          <w:lang w:val="en-US"/>
        </w:rPr>
        <w:t xml:space="preserve">The study advances implementation knowledge by </w:t>
      </w:r>
      <w:r w:rsidRPr="00F10727" w:rsidR="50B5B7FE">
        <w:rPr>
          <w:rFonts w:ascii="Times New Roman" w:hAnsi="Times New Roman" w:eastAsia="Times New Roman" w:cs="Times New Roman"/>
          <w:noProof w:val="0"/>
          <w:sz w:val="22"/>
          <w:szCs w:val="22"/>
          <w:lang w:val="en-US"/>
        </w:rPr>
        <w:t>demonstrating</w:t>
      </w:r>
      <w:r w:rsidRPr="00F10727" w:rsidR="50B5B7FE">
        <w:rPr>
          <w:rFonts w:ascii="Times New Roman" w:hAnsi="Times New Roman" w:eastAsia="Times New Roman" w:cs="Times New Roman"/>
          <w:noProof w:val="0"/>
          <w:sz w:val="22"/>
          <w:szCs w:val="22"/>
          <w:lang w:val="en-US"/>
        </w:rPr>
        <w:t xml:space="preserve"> that structural vulnerability can simultaneously drive demand for a program and make sustained participation </w:t>
      </w:r>
      <w:r w:rsidRPr="00F10727" w:rsidR="50B5B7FE">
        <w:rPr>
          <w:rFonts w:ascii="Times New Roman" w:hAnsi="Times New Roman" w:eastAsia="Times New Roman" w:cs="Times New Roman"/>
          <w:noProof w:val="0"/>
          <w:sz w:val="22"/>
          <w:szCs w:val="22"/>
          <w:lang w:val="en-US"/>
        </w:rPr>
        <w:t>nearly impossible</w:t>
      </w:r>
      <w:r w:rsidRPr="00F10727" w:rsidR="50B5B7FE">
        <w:rPr>
          <w:rFonts w:ascii="Times New Roman" w:hAnsi="Times New Roman" w:eastAsia="Times New Roman" w:cs="Times New Roman"/>
          <w:noProof w:val="0"/>
          <w:sz w:val="22"/>
          <w:szCs w:val="22"/>
          <w:lang w:val="en-US"/>
        </w:rPr>
        <w:t>. It highlights stigma, discrimination, and poverty as central implementation determinants that limit reach and maintenance for the most marginalized YWSS</w:t>
      </w:r>
      <w:r w:rsidRPr="00F10727" w:rsidR="50B5B7FE">
        <w:rPr>
          <w:rFonts w:ascii="Times New Roman" w:hAnsi="Times New Roman" w:eastAsia="Times New Roman" w:cs="Times New Roman"/>
          <w:noProof w:val="0"/>
          <w:sz w:val="22"/>
          <w:szCs w:val="22"/>
          <w:lang w:val="en-US"/>
        </w:rPr>
        <w:t xml:space="preserve">.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CGxfOvyZbRAPZN" int2:id="KECTh0dR">
      <int2:state int2:type="spell" int2:value="Rejected"/>
    </int2:textHash>
  </int2:observations>
  <int2:intelligenceSettings/>
</int2:intelligence>
</file>

<file path=word/numbering.xml><?xml version="1.0" encoding="utf-8"?>
<w:numbering xmlns:w="http://schemas.openxmlformats.org/wordprocessingml/2006/main">
  <w:abstractNum xmlns:w="http://schemas.openxmlformats.org/wordprocessingml/2006/main" w:abstractNumId="1">
    <w:nsid w:val="5055b0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EE7B40"/>
    <w:rsid w:val="00B551EE"/>
    <w:rsid w:val="00F10727"/>
    <w:rsid w:val="011D6ED9"/>
    <w:rsid w:val="013C3324"/>
    <w:rsid w:val="033A08DC"/>
    <w:rsid w:val="03ABAC34"/>
    <w:rsid w:val="04DCA4C4"/>
    <w:rsid w:val="06BB919D"/>
    <w:rsid w:val="07C2504E"/>
    <w:rsid w:val="07CBC5D3"/>
    <w:rsid w:val="08455898"/>
    <w:rsid w:val="08D62F82"/>
    <w:rsid w:val="08E17CE0"/>
    <w:rsid w:val="090A28C0"/>
    <w:rsid w:val="09305448"/>
    <w:rsid w:val="094B03CD"/>
    <w:rsid w:val="09B16803"/>
    <w:rsid w:val="0AF5C5EF"/>
    <w:rsid w:val="0B16884A"/>
    <w:rsid w:val="0B5CA72D"/>
    <w:rsid w:val="0BFD8871"/>
    <w:rsid w:val="0C34D380"/>
    <w:rsid w:val="0CFC0E36"/>
    <w:rsid w:val="0D9206EE"/>
    <w:rsid w:val="0E49F729"/>
    <w:rsid w:val="0E8AFD1E"/>
    <w:rsid w:val="0EA58813"/>
    <w:rsid w:val="0F51A743"/>
    <w:rsid w:val="0FC8C98F"/>
    <w:rsid w:val="0FEC35C4"/>
    <w:rsid w:val="10078997"/>
    <w:rsid w:val="1007C636"/>
    <w:rsid w:val="10183EF1"/>
    <w:rsid w:val="1021FAF1"/>
    <w:rsid w:val="1090B9F4"/>
    <w:rsid w:val="10D96E98"/>
    <w:rsid w:val="114436C6"/>
    <w:rsid w:val="1187515F"/>
    <w:rsid w:val="11CD28A6"/>
    <w:rsid w:val="12056662"/>
    <w:rsid w:val="12AC28CB"/>
    <w:rsid w:val="12BC0EE2"/>
    <w:rsid w:val="1387CB96"/>
    <w:rsid w:val="14659869"/>
    <w:rsid w:val="148F6CD3"/>
    <w:rsid w:val="14A0B8A9"/>
    <w:rsid w:val="1577099B"/>
    <w:rsid w:val="15BBCBE9"/>
    <w:rsid w:val="15BEA874"/>
    <w:rsid w:val="16155014"/>
    <w:rsid w:val="171369EE"/>
    <w:rsid w:val="1765D392"/>
    <w:rsid w:val="17C10F8A"/>
    <w:rsid w:val="17C883F6"/>
    <w:rsid w:val="1823870D"/>
    <w:rsid w:val="188E7DD4"/>
    <w:rsid w:val="188EF8E5"/>
    <w:rsid w:val="192BD715"/>
    <w:rsid w:val="1A1A1B33"/>
    <w:rsid w:val="1A54AA55"/>
    <w:rsid w:val="1C4D257B"/>
    <w:rsid w:val="1D60E17E"/>
    <w:rsid w:val="1D7587C9"/>
    <w:rsid w:val="1DBE8A9C"/>
    <w:rsid w:val="1FFB3866"/>
    <w:rsid w:val="200AF290"/>
    <w:rsid w:val="201B496F"/>
    <w:rsid w:val="204B1159"/>
    <w:rsid w:val="2059F9A7"/>
    <w:rsid w:val="210DF001"/>
    <w:rsid w:val="21EA54AF"/>
    <w:rsid w:val="2319836E"/>
    <w:rsid w:val="232E2EE6"/>
    <w:rsid w:val="23662DDE"/>
    <w:rsid w:val="24313CD0"/>
    <w:rsid w:val="249BB41F"/>
    <w:rsid w:val="252EA2DA"/>
    <w:rsid w:val="25DAD97E"/>
    <w:rsid w:val="25EC4798"/>
    <w:rsid w:val="26B40944"/>
    <w:rsid w:val="2748E981"/>
    <w:rsid w:val="27701B56"/>
    <w:rsid w:val="2786AA21"/>
    <w:rsid w:val="27BC73AB"/>
    <w:rsid w:val="27E90558"/>
    <w:rsid w:val="27F3B1A4"/>
    <w:rsid w:val="2830A607"/>
    <w:rsid w:val="28F7F76E"/>
    <w:rsid w:val="295C17FE"/>
    <w:rsid w:val="296DFF43"/>
    <w:rsid w:val="29D91319"/>
    <w:rsid w:val="2A70CC73"/>
    <w:rsid w:val="2BE0BEC5"/>
    <w:rsid w:val="2CF07C90"/>
    <w:rsid w:val="2D241A0C"/>
    <w:rsid w:val="2D39D9EB"/>
    <w:rsid w:val="2DD26634"/>
    <w:rsid w:val="2DEDBC3F"/>
    <w:rsid w:val="2E7225D0"/>
    <w:rsid w:val="2E8EB1E0"/>
    <w:rsid w:val="2F84E3D4"/>
    <w:rsid w:val="30043BF6"/>
    <w:rsid w:val="31D04118"/>
    <w:rsid w:val="32DC0A39"/>
    <w:rsid w:val="32E5ED47"/>
    <w:rsid w:val="32E6998D"/>
    <w:rsid w:val="33629787"/>
    <w:rsid w:val="33883EE9"/>
    <w:rsid w:val="34FC03E0"/>
    <w:rsid w:val="3526424D"/>
    <w:rsid w:val="3590CF98"/>
    <w:rsid w:val="37D99D1D"/>
    <w:rsid w:val="37F5311F"/>
    <w:rsid w:val="38B3FD21"/>
    <w:rsid w:val="3A25BC51"/>
    <w:rsid w:val="3B6EADEC"/>
    <w:rsid w:val="3B850315"/>
    <w:rsid w:val="3BAA5719"/>
    <w:rsid w:val="3C76D1D2"/>
    <w:rsid w:val="3D1DE5AF"/>
    <w:rsid w:val="3DAAD9EC"/>
    <w:rsid w:val="3DB87B00"/>
    <w:rsid w:val="3F0E6E04"/>
    <w:rsid w:val="3F10D3B3"/>
    <w:rsid w:val="3F605220"/>
    <w:rsid w:val="4063DC2E"/>
    <w:rsid w:val="40738A05"/>
    <w:rsid w:val="426E6FCA"/>
    <w:rsid w:val="42D65375"/>
    <w:rsid w:val="431DD616"/>
    <w:rsid w:val="44378634"/>
    <w:rsid w:val="44DA2F19"/>
    <w:rsid w:val="44FC6538"/>
    <w:rsid w:val="450F176B"/>
    <w:rsid w:val="45C7ECC0"/>
    <w:rsid w:val="45F022BF"/>
    <w:rsid w:val="46BE1539"/>
    <w:rsid w:val="46C909C0"/>
    <w:rsid w:val="46E0E6F0"/>
    <w:rsid w:val="4737823C"/>
    <w:rsid w:val="4815F8ED"/>
    <w:rsid w:val="486F9145"/>
    <w:rsid w:val="4954C561"/>
    <w:rsid w:val="49FA64EE"/>
    <w:rsid w:val="4A36ADFE"/>
    <w:rsid w:val="4A449D3C"/>
    <w:rsid w:val="4A4743B5"/>
    <w:rsid w:val="4A9992E2"/>
    <w:rsid w:val="4B295CC3"/>
    <w:rsid w:val="4BA93E1A"/>
    <w:rsid w:val="4CB84A39"/>
    <w:rsid w:val="4DD76CC4"/>
    <w:rsid w:val="4E10C959"/>
    <w:rsid w:val="4E54097F"/>
    <w:rsid w:val="4E8CE2B6"/>
    <w:rsid w:val="4EAB39D2"/>
    <w:rsid w:val="4EF5C110"/>
    <w:rsid w:val="4F610099"/>
    <w:rsid w:val="4FCF7F03"/>
    <w:rsid w:val="506DE8F5"/>
    <w:rsid w:val="50B5B7FE"/>
    <w:rsid w:val="50C9E5E4"/>
    <w:rsid w:val="50EF82F7"/>
    <w:rsid w:val="51124150"/>
    <w:rsid w:val="5225CED7"/>
    <w:rsid w:val="52557DBB"/>
    <w:rsid w:val="5293A76D"/>
    <w:rsid w:val="539F8BE4"/>
    <w:rsid w:val="545C7824"/>
    <w:rsid w:val="548D9713"/>
    <w:rsid w:val="54ABD9F4"/>
    <w:rsid w:val="54CBD530"/>
    <w:rsid w:val="55D55899"/>
    <w:rsid w:val="5647D784"/>
    <w:rsid w:val="56BDA30F"/>
    <w:rsid w:val="56DE5A3D"/>
    <w:rsid w:val="571EDE91"/>
    <w:rsid w:val="57293A24"/>
    <w:rsid w:val="57480C2C"/>
    <w:rsid w:val="588AC4C4"/>
    <w:rsid w:val="589638C1"/>
    <w:rsid w:val="59471212"/>
    <w:rsid w:val="59E7A329"/>
    <w:rsid w:val="59ED50FE"/>
    <w:rsid w:val="5A294FD5"/>
    <w:rsid w:val="5A3F0A92"/>
    <w:rsid w:val="5C6B3C6E"/>
    <w:rsid w:val="5C6D4150"/>
    <w:rsid w:val="5D10FA58"/>
    <w:rsid w:val="5D178687"/>
    <w:rsid w:val="5DEE7B40"/>
    <w:rsid w:val="5E425A24"/>
    <w:rsid w:val="5E42B412"/>
    <w:rsid w:val="5E49B59D"/>
    <w:rsid w:val="5E4AF114"/>
    <w:rsid w:val="618CFDDB"/>
    <w:rsid w:val="61950767"/>
    <w:rsid w:val="619A219D"/>
    <w:rsid w:val="61A781E2"/>
    <w:rsid w:val="61AE31F5"/>
    <w:rsid w:val="62474435"/>
    <w:rsid w:val="62B5421B"/>
    <w:rsid w:val="6333E328"/>
    <w:rsid w:val="636CE494"/>
    <w:rsid w:val="63E07D8A"/>
    <w:rsid w:val="6464A633"/>
    <w:rsid w:val="6485D0FB"/>
    <w:rsid w:val="64981EFE"/>
    <w:rsid w:val="64F044DD"/>
    <w:rsid w:val="66F1B7D4"/>
    <w:rsid w:val="673457C7"/>
    <w:rsid w:val="67E31F5B"/>
    <w:rsid w:val="68494A21"/>
    <w:rsid w:val="689AF465"/>
    <w:rsid w:val="69D45A53"/>
    <w:rsid w:val="6AD77EB9"/>
    <w:rsid w:val="6B1AA513"/>
    <w:rsid w:val="6B80DE15"/>
    <w:rsid w:val="6BDE0B32"/>
    <w:rsid w:val="6BFE5884"/>
    <w:rsid w:val="6C0A8123"/>
    <w:rsid w:val="6C9F07E2"/>
    <w:rsid w:val="6E3409A0"/>
    <w:rsid w:val="6E3634FC"/>
    <w:rsid w:val="6E6A0156"/>
    <w:rsid w:val="6F42CBCE"/>
    <w:rsid w:val="70269446"/>
    <w:rsid w:val="70B56C37"/>
    <w:rsid w:val="71D616E5"/>
    <w:rsid w:val="725CE77C"/>
    <w:rsid w:val="729E0D55"/>
    <w:rsid w:val="73DB39C0"/>
    <w:rsid w:val="743086AC"/>
    <w:rsid w:val="7433CC86"/>
    <w:rsid w:val="74D0170F"/>
    <w:rsid w:val="75FC2D97"/>
    <w:rsid w:val="7631244A"/>
    <w:rsid w:val="765A8A7D"/>
    <w:rsid w:val="76833535"/>
    <w:rsid w:val="7703C903"/>
    <w:rsid w:val="775A7C35"/>
    <w:rsid w:val="77E0CE96"/>
    <w:rsid w:val="77F66D4F"/>
    <w:rsid w:val="782A71E5"/>
    <w:rsid w:val="782CE63F"/>
    <w:rsid w:val="78E0731E"/>
    <w:rsid w:val="791FF803"/>
    <w:rsid w:val="79E8792B"/>
    <w:rsid w:val="7A1CEEA5"/>
    <w:rsid w:val="7A5C26D4"/>
    <w:rsid w:val="7A6C7853"/>
    <w:rsid w:val="7AAA4020"/>
    <w:rsid w:val="7AC1BE34"/>
    <w:rsid w:val="7ADD20B8"/>
    <w:rsid w:val="7BF6D368"/>
    <w:rsid w:val="7C37F4BF"/>
    <w:rsid w:val="7C40AB02"/>
    <w:rsid w:val="7C85CCB3"/>
    <w:rsid w:val="7C8A8E1B"/>
    <w:rsid w:val="7D3897E9"/>
    <w:rsid w:val="7D6C4B86"/>
    <w:rsid w:val="7DA88881"/>
    <w:rsid w:val="7E04878A"/>
    <w:rsid w:val="7E17B689"/>
    <w:rsid w:val="7E9F7435"/>
    <w:rsid w:val="7EC1128C"/>
    <w:rsid w:val="7F42EB17"/>
    <w:rsid w:val="7FB4CF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F5D9"/>
  <w15:chartTrackingRefBased/>
  <w15:docId w15:val="{79BB627B-326E-4974-8BC0-3A9CBC11C04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uiPriority w:val="34"/>
    <w:name w:val="List Paragraph"/>
    <w:basedOn w:val="Normal"/>
    <w:qFormat/>
    <w:rsid w:val="52557DBB"/>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ebSettings.xml" Id="rId3" /><Relationship Type="http://schemas.openxmlformats.org/officeDocument/2006/relationships/customXml" Target="../customXml/item2.xml" Id="rId7" /><Relationship Type="http://schemas.openxmlformats.org/officeDocument/2006/relationships/settings" Target="settings.xml" Id="rId2" /><Relationship Type="http://schemas.openxmlformats.org/officeDocument/2006/relationships/styles" Target="styles.xml" Id="rId1" /><Relationship Type="http://schemas.microsoft.com/office/2020/10/relationships/intelligence" Target="intelligence2.xml" Id="Rf4b12dd9470f443f" /><Relationship Type="http://schemas.openxmlformats.org/officeDocument/2006/relationships/customXml" Target="../customXml/item1.xml" Id="rId6" /><Relationship Type="http://schemas.openxmlformats.org/officeDocument/2006/relationships/theme" Target="theme/theme1.xml" Id="rId5" /><Relationship Type="http://schemas.openxmlformats.org/officeDocument/2006/relationships/numbering" Target="numbering.xml" Id="R60c2882e20804f80"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a198a524b0be707857632424868b3ea2">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1550e52471d9d8f800af8257a659f389"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A4739273-FE28-4CCB-BD08-6C99059C5417}"/>
</file>

<file path=customXml/itemProps2.xml><?xml version="1.0" encoding="utf-8"?>
<ds:datastoreItem xmlns:ds="http://schemas.openxmlformats.org/officeDocument/2006/customXml" ds:itemID="{BDBC720C-D99C-4FBE-9D79-E7AEA606F32F}"/>
</file>

<file path=customXml/itemProps3.xml><?xml version="1.0" encoding="utf-8"?>
<ds:datastoreItem xmlns:ds="http://schemas.openxmlformats.org/officeDocument/2006/customXml" ds:itemID="{450D0791-AC19-47E7-A985-1AB34C6486FA}"/>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Lee, Jasmine</dc:creator>
  <keywords/>
  <dc:description/>
  <lastModifiedBy>Geremia, Carrie</lastModifiedBy>
  <dcterms:created xsi:type="dcterms:W3CDTF">2025-11-21T16:18:51.0000000Z</dcterms:created>
  <dcterms:modified xsi:type="dcterms:W3CDTF">2025-12-09T16:42:50.1864437Z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